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9B639" w14:textId="6BB33DBB" w:rsidR="00353B9C" w:rsidRDefault="00353B9C" w:rsidP="00471921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19"/>
          <w:lang w:eastAsia="de-DE"/>
        </w:rPr>
      </w:pPr>
      <w:r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Neue Ventilgeneration von GEA </w:t>
      </w:r>
      <w:r w:rsidR="00342B78">
        <w:rPr>
          <w:rFonts w:ascii="Arial" w:eastAsia="Times New Roman" w:hAnsi="Arial" w:cs="Arial"/>
          <w:b/>
          <w:sz w:val="28"/>
          <w:szCs w:val="28"/>
          <w:lang w:eastAsia="de-DE"/>
        </w:rPr>
        <w:t>stärkt</w:t>
      </w:r>
      <w:r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Sicherheitsprofil für hygienische Produktion</w:t>
      </w:r>
    </w:p>
    <w:p w14:paraId="56240BA6" w14:textId="77777777" w:rsidR="00353B9C" w:rsidRDefault="00353B9C" w:rsidP="00471921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19"/>
          <w:lang w:eastAsia="de-DE"/>
        </w:rPr>
      </w:pPr>
    </w:p>
    <w:p w14:paraId="0AEFB41D" w14:textId="0E2AA9B2" w:rsidR="00471921" w:rsidRPr="003E7302" w:rsidRDefault="00687125" w:rsidP="00471921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19"/>
          <w:lang w:eastAsia="de-DE"/>
        </w:rPr>
      </w:pPr>
      <w:r w:rsidRPr="003E7302">
        <w:rPr>
          <w:rFonts w:ascii="Arial" w:eastAsia="Times New Roman" w:hAnsi="Arial" w:cs="Arial"/>
          <w:sz w:val="20"/>
          <w:szCs w:val="19"/>
          <w:lang w:eastAsia="de-DE"/>
        </w:rPr>
        <w:t>Düsseldorf</w:t>
      </w:r>
      <w:r w:rsidR="00A977F8" w:rsidRPr="003E7302">
        <w:rPr>
          <w:rFonts w:ascii="Arial" w:eastAsia="Times New Roman" w:hAnsi="Arial" w:cs="Arial"/>
          <w:sz w:val="20"/>
          <w:szCs w:val="19"/>
          <w:lang w:eastAsia="de-DE"/>
        </w:rPr>
        <w:t xml:space="preserve">, </w:t>
      </w:r>
      <w:r w:rsidR="00D736F6">
        <w:rPr>
          <w:rFonts w:ascii="Arial" w:eastAsia="Times New Roman" w:hAnsi="Arial" w:cs="Arial"/>
          <w:sz w:val="20"/>
          <w:szCs w:val="19"/>
          <w:lang w:eastAsia="de-DE"/>
        </w:rPr>
        <w:t xml:space="preserve">16. </w:t>
      </w:r>
      <w:r w:rsidR="00C72FC2">
        <w:rPr>
          <w:rFonts w:ascii="Arial" w:eastAsia="Times New Roman" w:hAnsi="Arial" w:cs="Arial"/>
          <w:sz w:val="20"/>
          <w:szCs w:val="19"/>
          <w:lang w:eastAsia="de-DE"/>
        </w:rPr>
        <w:t>Februar 2022</w:t>
      </w:r>
      <w:r w:rsidR="00A977F8" w:rsidRPr="003E7302">
        <w:rPr>
          <w:rFonts w:ascii="Arial" w:eastAsia="Times New Roman" w:hAnsi="Arial" w:cs="Arial"/>
          <w:sz w:val="20"/>
          <w:szCs w:val="19"/>
          <w:lang w:eastAsia="de-DE"/>
        </w:rPr>
        <w:t xml:space="preserve"> </w:t>
      </w:r>
      <w:r w:rsidR="0095160A" w:rsidRPr="003E7302">
        <w:rPr>
          <w:rFonts w:ascii="Arial" w:eastAsia="Times New Roman" w:hAnsi="Arial" w:cs="Arial"/>
          <w:sz w:val="20"/>
          <w:szCs w:val="19"/>
          <w:lang w:eastAsia="de-DE"/>
        </w:rPr>
        <w:t>–</w:t>
      </w:r>
      <w:r w:rsidR="00B56A72">
        <w:rPr>
          <w:rFonts w:ascii="Arial" w:eastAsia="Times New Roman" w:hAnsi="Arial" w:cs="Arial"/>
          <w:sz w:val="20"/>
          <w:szCs w:val="19"/>
          <w:lang w:eastAsia="de-DE"/>
        </w:rPr>
        <w:t xml:space="preserve"> </w:t>
      </w:r>
      <w:r w:rsidR="00DD3A7F">
        <w:rPr>
          <w:rFonts w:ascii="Arial" w:eastAsia="Times New Roman" w:hAnsi="Arial" w:cs="Arial"/>
          <w:sz w:val="20"/>
          <w:szCs w:val="19"/>
          <w:lang w:eastAsia="de-DE"/>
        </w:rPr>
        <w:t>GEA</w:t>
      </w:r>
      <w:r w:rsidR="00532751">
        <w:rPr>
          <w:rFonts w:ascii="Arial" w:eastAsia="Times New Roman" w:hAnsi="Arial" w:cs="Arial"/>
          <w:sz w:val="20"/>
          <w:szCs w:val="19"/>
          <w:lang w:eastAsia="de-DE"/>
        </w:rPr>
        <w:t xml:space="preserve"> </w:t>
      </w:r>
      <w:r w:rsidR="00DD3A7F">
        <w:rPr>
          <w:rFonts w:ascii="Arial" w:eastAsia="Times New Roman" w:hAnsi="Arial" w:cs="Arial"/>
          <w:sz w:val="20"/>
          <w:szCs w:val="19"/>
          <w:lang w:eastAsia="de-DE"/>
        </w:rPr>
        <w:t xml:space="preserve">bringt ein wichtiges Element für die Prozesssicherheit der Nahrungsmittel-, Getränke-, Milch- und Pharmaindustrie auf den Markt: </w:t>
      </w:r>
      <w:r w:rsidR="00365E03">
        <w:rPr>
          <w:rFonts w:ascii="Arial" w:eastAsia="Times New Roman" w:hAnsi="Arial" w:cs="Arial"/>
          <w:sz w:val="20"/>
          <w:szCs w:val="19"/>
          <w:lang w:eastAsia="de-DE"/>
        </w:rPr>
        <w:t xml:space="preserve">das </w:t>
      </w:r>
      <w:r w:rsidR="00DD3A7F">
        <w:rPr>
          <w:rFonts w:ascii="Arial" w:eastAsia="Times New Roman" w:hAnsi="Arial" w:cs="Arial"/>
          <w:sz w:val="20"/>
          <w:szCs w:val="19"/>
          <w:lang w:eastAsia="de-DE"/>
        </w:rPr>
        <w:t xml:space="preserve">vermischungssichere </w:t>
      </w:r>
      <w:r w:rsidR="00DD3A7F" w:rsidRPr="00C72FC2">
        <w:rPr>
          <w:rFonts w:ascii="Arial" w:eastAsia="Times New Roman" w:hAnsi="Arial" w:cs="Arial"/>
          <w:sz w:val="20"/>
          <w:szCs w:val="19"/>
          <w:lang w:eastAsia="de-DE"/>
        </w:rPr>
        <w:t>Doppelsitzventil</w:t>
      </w:r>
      <w:r w:rsidR="00DD3A7F">
        <w:rPr>
          <w:rFonts w:ascii="Arial" w:eastAsia="Times New Roman" w:hAnsi="Arial" w:cs="Arial"/>
          <w:sz w:val="20"/>
          <w:szCs w:val="19"/>
          <w:lang w:eastAsia="de-DE"/>
        </w:rPr>
        <w:t xml:space="preserve"> Typ </w:t>
      </w:r>
      <w:hyperlink r:id="rId8" w:history="1">
        <w:r w:rsidR="00DD3A7F" w:rsidRPr="007224F8">
          <w:rPr>
            <w:rStyle w:val="Hyperlink"/>
            <w:rFonts w:ascii="Arial" w:eastAsia="Times New Roman" w:hAnsi="Arial" w:cs="Arial"/>
            <w:sz w:val="20"/>
            <w:szCs w:val="19"/>
            <w:lang w:eastAsia="de-DE"/>
          </w:rPr>
          <w:t>MX aus der GEA VARIVENT</w:t>
        </w:r>
        <w:r w:rsidR="00DD3A7F" w:rsidRPr="007224F8">
          <w:rPr>
            <w:rStyle w:val="Hyperlink"/>
            <w:rFonts w:ascii="Arial" w:eastAsia="Times New Roman" w:hAnsi="Arial" w:cs="Arial"/>
            <w:sz w:val="20"/>
            <w:szCs w:val="19"/>
            <w:vertAlign w:val="superscript"/>
            <w:lang w:eastAsia="de-DE"/>
          </w:rPr>
          <w:t>®</w:t>
        </w:r>
        <w:r w:rsidR="00DD3A7F" w:rsidRPr="007224F8">
          <w:rPr>
            <w:rStyle w:val="Hyperlink"/>
            <w:rFonts w:ascii="Arial" w:eastAsia="Times New Roman" w:hAnsi="Arial" w:cs="Arial"/>
            <w:sz w:val="20"/>
            <w:szCs w:val="19"/>
            <w:lang w:eastAsia="de-DE"/>
          </w:rPr>
          <w:t>-Familie</w:t>
        </w:r>
      </w:hyperlink>
      <w:r w:rsidR="00DD3A7F">
        <w:rPr>
          <w:rFonts w:ascii="Arial" w:eastAsia="Times New Roman" w:hAnsi="Arial" w:cs="Arial"/>
          <w:sz w:val="20"/>
          <w:szCs w:val="19"/>
          <w:lang w:eastAsia="de-DE"/>
        </w:rPr>
        <w:t>.</w:t>
      </w:r>
      <w:r w:rsidR="00DD3A7F" w:rsidRPr="00C72FC2">
        <w:rPr>
          <w:rFonts w:ascii="Arial" w:eastAsia="Times New Roman" w:hAnsi="Arial" w:cs="Arial"/>
          <w:sz w:val="20"/>
          <w:szCs w:val="19"/>
          <w:lang w:eastAsia="de-DE"/>
        </w:rPr>
        <w:t xml:space="preserve"> </w:t>
      </w:r>
      <w:bookmarkStart w:id="0" w:name="_Hlk95300891"/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Hygienesicherheit </w:t>
      </w:r>
      <w:r w:rsidR="002470E6">
        <w:rPr>
          <w:rFonts w:ascii="Arial" w:eastAsia="Times New Roman" w:hAnsi="Arial" w:cs="Arial"/>
          <w:sz w:val="20"/>
          <w:szCs w:val="20"/>
          <w:lang w:eastAsia="de-DE"/>
        </w:rPr>
        <w:t>ist entscheidend für die</w:t>
      </w:r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 Zukunftsfähigkeit von Produktionsanlagen</w:t>
      </w:r>
      <w:r w:rsidR="002470E6">
        <w:rPr>
          <w:rFonts w:ascii="Arial" w:eastAsia="Times New Roman" w:hAnsi="Arial" w:cs="Arial"/>
          <w:sz w:val="20"/>
          <w:szCs w:val="20"/>
          <w:lang w:eastAsia="de-DE"/>
        </w:rPr>
        <w:t>.</w:t>
      </w:r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190D4B">
        <w:rPr>
          <w:rFonts w:ascii="Arial" w:eastAsia="Times New Roman" w:hAnsi="Arial" w:cs="Arial"/>
          <w:sz w:val="20"/>
          <w:szCs w:val="19"/>
          <w:lang w:eastAsia="de-DE"/>
        </w:rPr>
        <w:t>Produktintegrität</w:t>
      </w:r>
      <w:r w:rsidR="00190D4B" w:rsidRPr="00664250">
        <w:rPr>
          <w:rFonts w:ascii="Arial" w:eastAsia="Times New Roman" w:hAnsi="Arial" w:cs="Arial"/>
          <w:sz w:val="20"/>
          <w:szCs w:val="19"/>
          <w:lang w:eastAsia="de-DE"/>
        </w:rPr>
        <w:t xml:space="preserve"> </w:t>
      </w:r>
      <w:r w:rsidR="00190D4B">
        <w:rPr>
          <w:rFonts w:ascii="Arial" w:eastAsia="Times New Roman" w:hAnsi="Arial" w:cs="Arial"/>
          <w:sz w:val="20"/>
          <w:szCs w:val="19"/>
          <w:lang w:eastAsia="de-DE"/>
        </w:rPr>
        <w:t xml:space="preserve">und </w:t>
      </w:r>
      <w:r w:rsidR="008659CB">
        <w:rPr>
          <w:rFonts w:ascii="Arial" w:eastAsia="Times New Roman" w:hAnsi="Arial" w:cs="Arial"/>
          <w:sz w:val="20"/>
          <w:szCs w:val="19"/>
          <w:lang w:eastAsia="de-DE"/>
        </w:rPr>
        <w:t xml:space="preserve">die </w:t>
      </w:r>
      <w:r w:rsidR="00190D4B">
        <w:rPr>
          <w:rFonts w:ascii="Arial" w:eastAsia="Times New Roman" w:hAnsi="Arial" w:cs="Arial"/>
          <w:sz w:val="20"/>
          <w:szCs w:val="19"/>
          <w:lang w:eastAsia="de-DE"/>
        </w:rPr>
        <w:t>stetig wachsende</w:t>
      </w:r>
      <w:r w:rsidR="004A0018">
        <w:rPr>
          <w:rFonts w:ascii="Arial" w:eastAsia="Times New Roman" w:hAnsi="Arial" w:cs="Arial"/>
          <w:sz w:val="20"/>
          <w:szCs w:val="19"/>
          <w:lang w:eastAsia="de-DE"/>
        </w:rPr>
        <w:t>n</w:t>
      </w:r>
      <w:r w:rsidR="00190D4B">
        <w:rPr>
          <w:rFonts w:ascii="Arial" w:eastAsia="Times New Roman" w:hAnsi="Arial" w:cs="Arial"/>
          <w:sz w:val="20"/>
          <w:szCs w:val="19"/>
          <w:lang w:eastAsia="de-DE"/>
        </w:rPr>
        <w:t xml:space="preserve"> Anforderungen an </w:t>
      </w:r>
      <w:r w:rsidR="00190D4B">
        <w:rPr>
          <w:rFonts w:ascii="Arial" w:eastAsia="Times New Roman" w:hAnsi="Arial" w:cs="Arial"/>
          <w:sz w:val="20"/>
          <w:szCs w:val="20"/>
          <w:lang w:eastAsia="de-DE"/>
        </w:rPr>
        <w:t>Hygiene</w:t>
      </w:r>
      <w:r w:rsidR="00190D4B">
        <w:rPr>
          <w:rFonts w:ascii="Arial" w:eastAsia="Times New Roman" w:hAnsi="Arial" w:cs="Arial"/>
          <w:sz w:val="20"/>
          <w:szCs w:val="19"/>
          <w:lang w:eastAsia="de-DE"/>
        </w:rPr>
        <w:t xml:space="preserve"> </w:t>
      </w:r>
      <w:r w:rsidR="008659CB">
        <w:rPr>
          <w:rFonts w:ascii="Arial" w:eastAsia="Times New Roman" w:hAnsi="Arial" w:cs="Arial"/>
          <w:sz w:val="20"/>
          <w:szCs w:val="19"/>
          <w:lang w:eastAsia="de-DE"/>
        </w:rPr>
        <w:t xml:space="preserve">gelten </w:t>
      </w:r>
      <w:r w:rsidR="002470E6">
        <w:rPr>
          <w:rFonts w:ascii="Arial" w:eastAsia="Times New Roman" w:hAnsi="Arial" w:cs="Arial"/>
          <w:sz w:val="20"/>
          <w:szCs w:val="19"/>
          <w:lang w:eastAsia="de-DE"/>
        </w:rPr>
        <w:t xml:space="preserve">deshalb </w:t>
      </w:r>
      <w:r w:rsidR="00190D4B">
        <w:rPr>
          <w:rFonts w:ascii="Arial" w:eastAsia="Times New Roman" w:hAnsi="Arial" w:cs="Arial"/>
          <w:sz w:val="20"/>
          <w:szCs w:val="19"/>
          <w:lang w:eastAsia="de-DE"/>
        </w:rPr>
        <w:t>als stärkste Innovationstreiber</w:t>
      </w:r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bookmarkEnd w:id="0"/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Mit fortschrittlichen Prozesskomponenten wie der neuen Ventilgeneration „MX“ </w:t>
      </w:r>
      <w:r w:rsidR="00B54DF8">
        <w:rPr>
          <w:rFonts w:ascii="Arial" w:eastAsia="Times New Roman" w:hAnsi="Arial" w:cs="Arial"/>
          <w:sz w:val="20"/>
          <w:szCs w:val="19"/>
          <w:lang w:eastAsia="de-DE"/>
        </w:rPr>
        <w:t>unterstützt</w:t>
      </w:r>
      <w:r w:rsidR="00190D4B">
        <w:rPr>
          <w:rFonts w:ascii="Arial" w:eastAsia="Times New Roman" w:hAnsi="Arial" w:cs="Arial"/>
          <w:sz w:val="20"/>
          <w:szCs w:val="19"/>
          <w:lang w:eastAsia="de-DE"/>
        </w:rPr>
        <w:t xml:space="preserve"> GEA</w:t>
      </w:r>
      <w:r w:rsidR="00B54DF8">
        <w:rPr>
          <w:rFonts w:ascii="Arial" w:eastAsia="Times New Roman" w:hAnsi="Arial" w:cs="Arial"/>
          <w:sz w:val="20"/>
          <w:szCs w:val="19"/>
          <w:lang w:eastAsia="de-DE"/>
        </w:rPr>
        <w:t xml:space="preserve"> Unternehmen, die eine Vorreiterrolle in puncto Produktsicherheit einnehmen wollen.</w:t>
      </w:r>
      <w:r w:rsidR="00DD3A7F" w:rsidRPr="00DD3A7F">
        <w:rPr>
          <w:rFonts w:ascii="Arial" w:eastAsia="Times New Roman" w:hAnsi="Arial" w:cs="Arial"/>
          <w:sz w:val="20"/>
          <w:szCs w:val="19"/>
          <w:lang w:eastAsia="de-DE"/>
        </w:rPr>
        <w:t xml:space="preserve"> </w:t>
      </w:r>
    </w:p>
    <w:p w14:paraId="580B0871" w14:textId="7D19EC78" w:rsidR="000B22CD" w:rsidRDefault="000B22CD" w:rsidP="00104573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20"/>
          <w:lang w:eastAsia="de-DE"/>
        </w:rPr>
      </w:pPr>
    </w:p>
    <w:p w14:paraId="6691C2E2" w14:textId="0A70C99B" w:rsidR="000B22CD" w:rsidRPr="000B22CD" w:rsidRDefault="006828A7" w:rsidP="00104573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>Sicherheitsstandards von morgen antizipieren</w:t>
      </w:r>
    </w:p>
    <w:p w14:paraId="3854F1A2" w14:textId="75D84788" w:rsidR="00104573" w:rsidRDefault="000B22CD" w:rsidP="00104573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Hersteller von Nahrungsmitteln und anderen hygienisch zu verarbeitenden Produkten</w:t>
      </w:r>
      <w:r w:rsidR="00C013F4">
        <w:rPr>
          <w:rFonts w:ascii="Arial" w:eastAsia="Times New Roman" w:hAnsi="Arial" w:cs="Arial"/>
          <w:sz w:val="20"/>
          <w:szCs w:val="20"/>
          <w:lang w:eastAsia="de-DE"/>
        </w:rPr>
        <w:t xml:space="preserve"> verfolgen 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>schon heute hohe</w:t>
      </w:r>
      <w:r w:rsidR="00C013F4">
        <w:rPr>
          <w:rFonts w:ascii="Arial" w:eastAsia="Times New Roman" w:hAnsi="Arial" w:cs="Arial"/>
          <w:sz w:val="20"/>
          <w:szCs w:val="20"/>
          <w:lang w:eastAsia="de-DE"/>
        </w:rPr>
        <w:t xml:space="preserve"> Qualitätsstandards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>. Sie</w:t>
      </w:r>
      <w:r w:rsidR="00C013F4">
        <w:rPr>
          <w:rFonts w:ascii="Arial" w:eastAsia="Times New Roman" w:hAnsi="Arial" w:cs="Arial"/>
          <w:sz w:val="20"/>
          <w:szCs w:val="20"/>
          <w:lang w:eastAsia="de-DE"/>
        </w:rPr>
        <w:t xml:space="preserve"> müssen die Reproduzierbarkeit ihrer Prozesse </w:t>
      </w:r>
      <w:r w:rsidR="00B67E27">
        <w:rPr>
          <w:rFonts w:ascii="Arial" w:eastAsia="Times New Roman" w:hAnsi="Arial" w:cs="Arial"/>
          <w:sz w:val="20"/>
          <w:szCs w:val="20"/>
          <w:lang w:eastAsia="de-DE"/>
        </w:rPr>
        <w:t xml:space="preserve">gewährleisten, damit die Waren 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in Optik, Geschmack und Konsistenz den </w:t>
      </w:r>
      <w:r>
        <w:rPr>
          <w:rFonts w:ascii="Arial" w:eastAsia="Times New Roman" w:hAnsi="Arial" w:cs="Arial"/>
          <w:sz w:val="20"/>
          <w:szCs w:val="20"/>
          <w:lang w:eastAsia="de-DE"/>
        </w:rPr>
        <w:t>Verbraucher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erwartungen </w:t>
      </w:r>
      <w:r w:rsidR="00B67E27">
        <w:rPr>
          <w:rFonts w:ascii="Arial" w:eastAsia="Times New Roman" w:hAnsi="Arial" w:cs="Arial"/>
          <w:sz w:val="20"/>
          <w:szCs w:val="20"/>
          <w:lang w:eastAsia="de-DE"/>
        </w:rPr>
        <w:t>entsprechen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>.</w:t>
      </w:r>
      <w:r w:rsidR="00532751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 xml:space="preserve">In Zukunft werden </w:t>
      </w:r>
      <w:r w:rsidR="00775A60">
        <w:rPr>
          <w:rFonts w:ascii="Arial" w:eastAsia="Times New Roman" w:hAnsi="Arial" w:cs="Arial"/>
          <w:sz w:val="20"/>
          <w:szCs w:val="20"/>
          <w:lang w:eastAsia="de-DE"/>
        </w:rPr>
        <w:t xml:space="preserve">Produktionsbedingungen </w:t>
      </w:r>
      <w:r w:rsidR="004A0018">
        <w:rPr>
          <w:rFonts w:ascii="Arial" w:eastAsia="Times New Roman" w:hAnsi="Arial" w:cs="Arial"/>
          <w:sz w:val="20"/>
          <w:szCs w:val="20"/>
          <w:lang w:eastAsia="de-DE"/>
        </w:rPr>
        <w:t xml:space="preserve">sogar </w:t>
      </w:r>
      <w:r w:rsidR="00775A60">
        <w:rPr>
          <w:rFonts w:ascii="Arial" w:eastAsia="Times New Roman" w:hAnsi="Arial" w:cs="Arial"/>
          <w:sz w:val="20"/>
          <w:szCs w:val="20"/>
          <w:lang w:eastAsia="de-DE"/>
        </w:rPr>
        <w:t>noch komplexer</w:t>
      </w:r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. Alternative Rohstoffe und neue Verfahren, wie zum Beispiel im </w:t>
      </w:r>
      <w:r w:rsidR="00D736F6">
        <w:rPr>
          <w:rFonts w:ascii="Arial" w:eastAsia="Times New Roman" w:hAnsi="Arial" w:cs="Arial"/>
          <w:sz w:val="20"/>
          <w:szCs w:val="20"/>
          <w:lang w:eastAsia="de-DE"/>
        </w:rPr>
        <w:t>pflanzenbasierten</w:t>
      </w:r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 oder auch New-Food-Bereich, </w:t>
      </w:r>
      <w:r w:rsidR="004A0018">
        <w:rPr>
          <w:rFonts w:ascii="Arial" w:eastAsia="Times New Roman" w:hAnsi="Arial" w:cs="Arial"/>
          <w:sz w:val="20"/>
          <w:szCs w:val="20"/>
          <w:lang w:eastAsia="de-DE"/>
        </w:rPr>
        <w:t>verlangen nach</w:t>
      </w:r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4A0018">
        <w:rPr>
          <w:rFonts w:ascii="Arial" w:eastAsia="Times New Roman" w:hAnsi="Arial" w:cs="Arial"/>
          <w:sz w:val="20"/>
          <w:szCs w:val="20"/>
          <w:lang w:eastAsia="de-DE"/>
        </w:rPr>
        <w:t>umfassenderen Sicherheitskonzepten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>.</w:t>
      </w:r>
      <w:r w:rsidR="00104573" w:rsidRPr="00775A60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„Für </w:t>
      </w:r>
      <w:r w:rsidR="00775A60">
        <w:rPr>
          <w:rFonts w:ascii="Arial" w:eastAsia="Times New Roman" w:hAnsi="Arial" w:cs="Arial"/>
          <w:sz w:val="20"/>
          <w:szCs w:val="20"/>
          <w:lang w:eastAsia="de-DE"/>
        </w:rPr>
        <w:t>diese</w:t>
      </w:r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 Lebensmittel der Zukunft benötigt man auch Fabriken der Zukunft. Unsere neue Ventilgeneration ist eine wichtige Komponente im Produktionsgefüge, mit der wir 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>Kunden</w:t>
      </w:r>
      <w:r w:rsidR="00190D4B">
        <w:rPr>
          <w:rFonts w:ascii="Arial" w:eastAsia="Times New Roman" w:hAnsi="Arial" w:cs="Arial"/>
          <w:sz w:val="20"/>
          <w:szCs w:val="20"/>
          <w:lang w:eastAsia="de-DE"/>
        </w:rPr>
        <w:t xml:space="preserve"> bewusst entlasten</w:t>
      </w:r>
      <w:r w:rsidR="004A0018">
        <w:rPr>
          <w:rFonts w:ascii="Arial" w:eastAsia="Times New Roman" w:hAnsi="Arial" w:cs="Arial"/>
          <w:sz w:val="20"/>
          <w:szCs w:val="20"/>
          <w:lang w:eastAsia="de-DE"/>
        </w:rPr>
        <w:t>, weil wir Sicherheitsstandards von morgen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4A0018">
        <w:rPr>
          <w:rFonts w:ascii="Arial" w:eastAsia="Times New Roman" w:hAnsi="Arial" w:cs="Arial"/>
          <w:sz w:val="20"/>
          <w:szCs w:val="20"/>
          <w:lang w:eastAsia="de-DE"/>
        </w:rPr>
        <w:t>antizipieren</w:t>
      </w:r>
      <w:r w:rsidR="004B53F0" w:rsidRPr="00775A60">
        <w:rPr>
          <w:rFonts w:ascii="Arial" w:eastAsia="Times New Roman" w:hAnsi="Arial" w:cs="Arial"/>
          <w:sz w:val="20"/>
          <w:szCs w:val="20"/>
          <w:lang w:eastAsia="de-DE"/>
        </w:rPr>
        <w:t xml:space="preserve">“, erklärt Bastian </w:t>
      </w:r>
      <w:proofErr w:type="gramStart"/>
      <w:r w:rsidR="004B53F0" w:rsidRPr="00775A60">
        <w:rPr>
          <w:rFonts w:ascii="Arial" w:eastAsia="Times New Roman" w:hAnsi="Arial" w:cs="Arial"/>
          <w:sz w:val="20"/>
          <w:szCs w:val="20"/>
          <w:lang w:eastAsia="de-DE"/>
        </w:rPr>
        <w:t>Tolle</w:t>
      </w:r>
      <w:proofErr w:type="gramEnd"/>
      <w:r w:rsidR="004B53F0" w:rsidRPr="00775A60">
        <w:rPr>
          <w:rFonts w:ascii="Arial" w:eastAsia="Times New Roman" w:hAnsi="Arial" w:cs="Arial"/>
          <w:sz w:val="20"/>
          <w:szCs w:val="20"/>
          <w:lang w:eastAsia="de-DE"/>
        </w:rPr>
        <w:t xml:space="preserve">, </w:t>
      </w:r>
      <w:proofErr w:type="spellStart"/>
      <w:r w:rsidR="004B53F0" w:rsidRPr="00775A60">
        <w:rPr>
          <w:rFonts w:ascii="Arial" w:eastAsia="Times New Roman" w:hAnsi="Arial" w:cs="Arial"/>
          <w:sz w:val="20"/>
          <w:szCs w:val="20"/>
          <w:lang w:eastAsia="de-DE"/>
        </w:rPr>
        <w:t>Vice</w:t>
      </w:r>
      <w:proofErr w:type="spellEnd"/>
      <w:r w:rsidR="004B53F0" w:rsidRPr="00775A60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proofErr w:type="spellStart"/>
      <w:r w:rsidR="004B53F0" w:rsidRPr="00775A60">
        <w:rPr>
          <w:rFonts w:ascii="Arial" w:eastAsia="Times New Roman" w:hAnsi="Arial" w:cs="Arial"/>
          <w:sz w:val="20"/>
          <w:szCs w:val="20"/>
          <w:lang w:eastAsia="de-DE"/>
        </w:rPr>
        <w:t>President</w:t>
      </w:r>
      <w:proofErr w:type="spellEnd"/>
      <w:r w:rsidR="004B53F0" w:rsidRPr="00775A60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proofErr w:type="spellStart"/>
      <w:r w:rsidR="004B53F0" w:rsidRPr="00775A60">
        <w:rPr>
          <w:rFonts w:ascii="Arial" w:eastAsia="Times New Roman" w:hAnsi="Arial" w:cs="Arial"/>
          <w:sz w:val="20"/>
          <w:szCs w:val="20"/>
          <w:lang w:eastAsia="de-DE"/>
        </w:rPr>
        <w:t>Product</w:t>
      </w:r>
      <w:proofErr w:type="spellEnd"/>
      <w:r w:rsidR="004B53F0" w:rsidRPr="00775A60">
        <w:rPr>
          <w:rFonts w:ascii="Arial" w:eastAsia="Times New Roman" w:hAnsi="Arial" w:cs="Arial"/>
          <w:sz w:val="20"/>
          <w:szCs w:val="20"/>
          <w:lang w:eastAsia="de-DE"/>
        </w:rPr>
        <w:t xml:space="preserve"> Management </w:t>
      </w:r>
      <w:r w:rsidR="009371D0">
        <w:rPr>
          <w:rFonts w:ascii="Arial" w:eastAsia="Times New Roman" w:hAnsi="Arial" w:cs="Arial"/>
          <w:sz w:val="20"/>
          <w:szCs w:val="20"/>
          <w:lang w:eastAsia="de-DE"/>
        </w:rPr>
        <w:t xml:space="preserve">&amp; Engineering, </w:t>
      </w:r>
      <w:proofErr w:type="spellStart"/>
      <w:r w:rsidR="009371D0">
        <w:rPr>
          <w:rFonts w:ascii="Arial" w:eastAsia="Times New Roman" w:hAnsi="Arial" w:cs="Arial"/>
          <w:sz w:val="20"/>
          <w:szCs w:val="20"/>
          <w:lang w:eastAsia="de-DE"/>
        </w:rPr>
        <w:t>Valves</w:t>
      </w:r>
      <w:proofErr w:type="spellEnd"/>
      <w:r w:rsidR="009371D0">
        <w:rPr>
          <w:rFonts w:ascii="Arial" w:eastAsia="Times New Roman" w:hAnsi="Arial" w:cs="Arial"/>
          <w:sz w:val="20"/>
          <w:szCs w:val="20"/>
          <w:lang w:eastAsia="de-DE"/>
        </w:rPr>
        <w:t xml:space="preserve"> &amp; Pumps, </w:t>
      </w:r>
      <w:r w:rsidR="004B53F0" w:rsidRPr="00775A60">
        <w:rPr>
          <w:rFonts w:ascii="Arial" w:eastAsia="Times New Roman" w:hAnsi="Arial" w:cs="Arial"/>
          <w:sz w:val="20"/>
          <w:szCs w:val="20"/>
          <w:lang w:eastAsia="de-DE"/>
        </w:rPr>
        <w:t>GEA.</w:t>
      </w:r>
    </w:p>
    <w:p w14:paraId="2C764AEF" w14:textId="51257416" w:rsidR="004A0018" w:rsidRDefault="004A0018" w:rsidP="00104573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20"/>
          <w:lang w:eastAsia="de-DE"/>
        </w:rPr>
      </w:pPr>
    </w:p>
    <w:p w14:paraId="2A25929B" w14:textId="23F2FF13" w:rsidR="00866734" w:rsidRDefault="00622940" w:rsidP="00471921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>Vermischungssicher</w:t>
      </w:r>
      <w:r w:rsidR="00866734" w:rsidRPr="00C83A24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 bei Dichtungsausfall</w:t>
      </w:r>
      <w:r w:rsidR="00866734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</w:p>
    <w:p w14:paraId="16C8A3CB" w14:textId="3DC98EA2" w:rsidR="00866734" w:rsidRDefault="006109FE" w:rsidP="00866734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19"/>
          <w:lang w:eastAsia="de-DE"/>
        </w:rPr>
        <w:t xml:space="preserve">GEA hat </w:t>
      </w:r>
      <w:r w:rsidR="0088780D">
        <w:rPr>
          <w:rFonts w:ascii="Arial" w:eastAsia="Times New Roman" w:hAnsi="Arial" w:cs="Arial"/>
          <w:sz w:val="20"/>
          <w:szCs w:val="19"/>
          <w:lang w:eastAsia="de-DE"/>
        </w:rPr>
        <w:t>das</w:t>
      </w:r>
      <w:r>
        <w:rPr>
          <w:rFonts w:ascii="Arial" w:eastAsia="Times New Roman" w:hAnsi="Arial" w:cs="Arial"/>
          <w:sz w:val="20"/>
          <w:szCs w:val="19"/>
          <w:lang w:eastAsia="de-DE"/>
        </w:rPr>
        <w:t xml:space="preserve"> VARIVENT</w:t>
      </w:r>
      <w:r w:rsidR="00BD5F3A" w:rsidRPr="001920B7">
        <w:rPr>
          <w:rFonts w:ascii="Arial" w:eastAsia="Times New Roman" w:hAnsi="Arial" w:cs="Arial"/>
          <w:sz w:val="20"/>
          <w:szCs w:val="19"/>
          <w:vertAlign w:val="superscript"/>
          <w:lang w:eastAsia="de-DE"/>
        </w:rPr>
        <w:t>®</w:t>
      </w:r>
      <w:r>
        <w:rPr>
          <w:rFonts w:ascii="Arial" w:eastAsia="Times New Roman" w:hAnsi="Arial" w:cs="Arial"/>
          <w:sz w:val="20"/>
          <w:szCs w:val="19"/>
          <w:lang w:eastAsia="de-DE"/>
        </w:rPr>
        <w:t xml:space="preserve"> MX mit </w:t>
      </w:r>
      <w:r w:rsidR="00E253BC">
        <w:rPr>
          <w:rFonts w:ascii="Arial" w:eastAsia="Times New Roman" w:hAnsi="Arial" w:cs="Arial"/>
          <w:sz w:val="20"/>
          <w:szCs w:val="19"/>
          <w:lang w:eastAsia="de-DE"/>
        </w:rPr>
        <w:t>E</w:t>
      </w:r>
      <w:r w:rsidR="00C013F4">
        <w:rPr>
          <w:rFonts w:ascii="Arial" w:eastAsia="Times New Roman" w:hAnsi="Arial" w:cs="Arial"/>
          <w:sz w:val="20"/>
          <w:szCs w:val="19"/>
          <w:lang w:eastAsia="de-DE"/>
        </w:rPr>
        <w:t>lementen</w:t>
      </w:r>
      <w:r>
        <w:rPr>
          <w:rFonts w:ascii="Arial" w:eastAsia="Times New Roman" w:hAnsi="Arial" w:cs="Arial"/>
          <w:sz w:val="20"/>
          <w:szCs w:val="19"/>
          <w:lang w:eastAsia="de-DE"/>
        </w:rPr>
        <w:t xml:space="preserve"> </w:t>
      </w:r>
      <w:r w:rsidR="00E253BC">
        <w:rPr>
          <w:rFonts w:ascii="Arial" w:eastAsia="Times New Roman" w:hAnsi="Arial" w:cs="Arial"/>
          <w:sz w:val="20"/>
          <w:szCs w:val="19"/>
          <w:lang w:eastAsia="de-DE"/>
        </w:rPr>
        <w:t>an</w:t>
      </w:r>
      <w:r>
        <w:rPr>
          <w:rFonts w:ascii="Arial" w:eastAsia="Times New Roman" w:hAnsi="Arial" w:cs="Arial"/>
          <w:sz w:val="20"/>
          <w:szCs w:val="19"/>
          <w:lang w:eastAsia="de-DE"/>
        </w:rPr>
        <w:t xml:space="preserve">gelegt, die </w:t>
      </w:r>
      <w:r w:rsidR="00622940">
        <w:rPr>
          <w:rFonts w:ascii="Arial" w:eastAsia="Times New Roman" w:hAnsi="Arial" w:cs="Arial"/>
          <w:sz w:val="20"/>
          <w:szCs w:val="19"/>
          <w:lang w:eastAsia="de-DE"/>
        </w:rPr>
        <w:t xml:space="preserve">auch </w:t>
      </w:r>
      <w:r>
        <w:rPr>
          <w:rFonts w:ascii="Arial" w:eastAsia="Times New Roman" w:hAnsi="Arial" w:cs="Arial"/>
          <w:sz w:val="20"/>
          <w:szCs w:val="19"/>
          <w:lang w:eastAsia="de-DE"/>
        </w:rPr>
        <w:t>i</w:t>
      </w:r>
      <w:r w:rsidR="00622940">
        <w:rPr>
          <w:rFonts w:ascii="Arial" w:eastAsia="Times New Roman" w:hAnsi="Arial" w:cs="Arial"/>
          <w:sz w:val="20"/>
          <w:szCs w:val="19"/>
          <w:lang w:eastAsia="de-DE"/>
        </w:rPr>
        <w:t>n</w:t>
      </w:r>
      <w:r w:rsidR="000B22CD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 xml:space="preserve">außergewöhnlichen </w:t>
      </w:r>
      <w:r w:rsidR="00622940"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Belastungsmomenten 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>vor dem</w:t>
      </w:r>
      <w:r w:rsidR="000B22CD">
        <w:rPr>
          <w:rFonts w:ascii="Arial" w:eastAsia="Times New Roman" w:hAnsi="Arial" w:cs="Arial"/>
          <w:sz w:val="20"/>
          <w:szCs w:val="20"/>
          <w:lang w:eastAsia="de-DE"/>
        </w:rPr>
        <w:t xml:space="preserve"> Vermischen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 xml:space="preserve"> von Produkt und Reinigungsflüssigkeit</w:t>
      </w:r>
      <w:r w:rsidR="000B22CD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>schützen</w:t>
      </w:r>
      <w:r>
        <w:rPr>
          <w:rFonts w:ascii="Arial" w:eastAsia="Times New Roman" w:hAnsi="Arial" w:cs="Arial"/>
          <w:sz w:val="20"/>
          <w:szCs w:val="20"/>
          <w:lang w:eastAsia="de-DE"/>
        </w:rPr>
        <w:t>. So ist der</w:t>
      </w:r>
      <w:r w:rsidR="00B54DF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proofErr w:type="spellStart"/>
      <w:r w:rsidR="00330964">
        <w:rPr>
          <w:rFonts w:ascii="Arial" w:eastAsia="Times New Roman" w:hAnsi="Arial" w:cs="Arial"/>
          <w:sz w:val="20"/>
          <w:szCs w:val="20"/>
          <w:lang w:eastAsia="de-DE"/>
        </w:rPr>
        <w:t>Leckageraum</w:t>
      </w:r>
      <w:proofErr w:type="spellEnd"/>
      <w:r w:rsidR="00330964">
        <w:rPr>
          <w:rFonts w:ascii="Arial" w:eastAsia="Times New Roman" w:hAnsi="Arial" w:cs="Arial"/>
          <w:sz w:val="20"/>
          <w:szCs w:val="20"/>
          <w:lang w:eastAsia="de-DE"/>
        </w:rPr>
        <w:t xml:space="preserve"> mit einer Vakuum-Selbstentleerung sowie </w:t>
      </w:r>
      <w:proofErr w:type="spellStart"/>
      <w:r w:rsidR="00330964">
        <w:rPr>
          <w:rFonts w:ascii="Arial" w:eastAsia="Times New Roman" w:hAnsi="Arial" w:cs="Arial"/>
          <w:sz w:val="20"/>
          <w:szCs w:val="20"/>
          <w:lang w:eastAsia="de-DE"/>
        </w:rPr>
        <w:t>Balancern</w:t>
      </w:r>
      <w:proofErr w:type="spellEnd"/>
      <w:r w:rsidR="00D736F6">
        <w:rPr>
          <w:rFonts w:ascii="Arial" w:eastAsia="Times New Roman" w:hAnsi="Arial" w:cs="Arial"/>
          <w:sz w:val="20"/>
          <w:szCs w:val="20"/>
          <w:lang w:eastAsia="de-DE"/>
        </w:rPr>
        <w:t>,</w:t>
      </w:r>
      <w:r w:rsidR="00330964">
        <w:rPr>
          <w:rFonts w:ascii="Arial" w:eastAsia="Times New Roman" w:hAnsi="Arial" w:cs="Arial"/>
          <w:sz w:val="20"/>
          <w:szCs w:val="20"/>
          <w:lang w:eastAsia="de-DE"/>
        </w:rPr>
        <w:t xml:space="preserve"> an beiden Ventilteller</w:t>
      </w:r>
      <w:r w:rsidR="00910152">
        <w:rPr>
          <w:rFonts w:ascii="Arial" w:eastAsia="Times New Roman" w:hAnsi="Arial" w:cs="Arial"/>
          <w:sz w:val="20"/>
          <w:szCs w:val="20"/>
          <w:lang w:eastAsia="de-DE"/>
        </w:rPr>
        <w:t>n</w:t>
      </w:r>
      <w:r w:rsidR="00330964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866734">
        <w:rPr>
          <w:rFonts w:ascii="Arial" w:eastAsia="Times New Roman" w:hAnsi="Arial" w:cs="Arial"/>
          <w:sz w:val="20"/>
          <w:szCs w:val="20"/>
          <w:lang w:eastAsia="de-DE"/>
        </w:rPr>
        <w:t>ausgestattet</w:t>
      </w:r>
      <w:r w:rsidR="00330964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="00775A60">
        <w:rPr>
          <w:rFonts w:ascii="Arial" w:eastAsia="Times New Roman" w:hAnsi="Arial" w:cs="Arial"/>
          <w:sz w:val="20"/>
          <w:szCs w:val="20"/>
          <w:lang w:eastAsia="de-DE"/>
        </w:rPr>
        <w:t xml:space="preserve">Um größtmögliche </w:t>
      </w:r>
      <w:r w:rsidR="004B53F0">
        <w:rPr>
          <w:rFonts w:ascii="Arial" w:eastAsia="Times New Roman" w:hAnsi="Arial" w:cs="Arial"/>
          <w:sz w:val="20"/>
          <w:szCs w:val="20"/>
          <w:lang w:eastAsia="de-DE"/>
        </w:rPr>
        <w:t xml:space="preserve">physikalische </w:t>
      </w:r>
      <w:r w:rsidR="00775A60">
        <w:rPr>
          <w:rFonts w:ascii="Arial" w:eastAsia="Times New Roman" w:hAnsi="Arial" w:cs="Arial"/>
          <w:sz w:val="20"/>
          <w:szCs w:val="20"/>
          <w:lang w:eastAsia="de-DE"/>
        </w:rPr>
        <w:t>Sicherheit zu erlangen,</w:t>
      </w:r>
      <w:r w:rsidR="0038462A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B54DF8">
        <w:rPr>
          <w:rFonts w:ascii="Arial" w:eastAsia="Times New Roman" w:hAnsi="Arial" w:cs="Arial"/>
          <w:sz w:val="20"/>
          <w:szCs w:val="20"/>
          <w:lang w:eastAsia="de-DE"/>
        </w:rPr>
        <w:t xml:space="preserve">macht sich </w:t>
      </w:r>
      <w:r w:rsidR="00622940">
        <w:rPr>
          <w:rFonts w:ascii="Arial" w:eastAsia="Times New Roman" w:hAnsi="Arial" w:cs="Arial"/>
          <w:sz w:val="20"/>
          <w:szCs w:val="20"/>
          <w:lang w:eastAsia="de-DE"/>
        </w:rPr>
        <w:t xml:space="preserve">GEA </w:t>
      </w:r>
      <w:r w:rsidR="00B54DF8">
        <w:rPr>
          <w:rFonts w:ascii="Arial" w:eastAsia="Times New Roman" w:hAnsi="Arial" w:cs="Arial"/>
          <w:sz w:val="20"/>
          <w:szCs w:val="20"/>
          <w:lang w:eastAsia="de-DE"/>
        </w:rPr>
        <w:t>den</w:t>
      </w:r>
      <w:r w:rsidR="00866734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866734"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Venturi-Effekt </w:t>
      </w:r>
      <w:r w:rsidR="00B54DF8">
        <w:rPr>
          <w:rFonts w:ascii="Arial" w:eastAsia="Times New Roman" w:hAnsi="Arial" w:cs="Arial"/>
          <w:sz w:val="20"/>
          <w:szCs w:val="20"/>
          <w:lang w:eastAsia="de-DE"/>
        </w:rPr>
        <w:t>zunutze</w:t>
      </w:r>
      <w:r w:rsidR="00CD6959">
        <w:rPr>
          <w:rFonts w:ascii="Arial" w:eastAsia="Times New Roman" w:hAnsi="Arial" w:cs="Arial"/>
          <w:sz w:val="20"/>
          <w:szCs w:val="20"/>
          <w:lang w:eastAsia="de-DE"/>
        </w:rPr>
        <w:t>:</w:t>
      </w:r>
      <w:r w:rsidR="00866734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622940">
        <w:rPr>
          <w:rFonts w:ascii="Arial" w:eastAsia="Times New Roman" w:hAnsi="Arial" w:cs="Arial"/>
          <w:sz w:val="20"/>
          <w:szCs w:val="20"/>
          <w:lang w:eastAsia="de-DE"/>
        </w:rPr>
        <w:t>Er entsteht durch die</w:t>
      </w:r>
      <w:r w:rsidR="00622940"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 besondere Formgebung der Fließkanäle</w:t>
      </w:r>
      <w:r w:rsidR="00622940">
        <w:rPr>
          <w:rFonts w:ascii="Arial" w:eastAsia="Times New Roman" w:hAnsi="Arial" w:cs="Arial"/>
          <w:sz w:val="20"/>
          <w:szCs w:val="20"/>
          <w:lang w:eastAsia="de-DE"/>
        </w:rPr>
        <w:t>, die beim Liften an der gegenüberliegenden Dichtung einen Unterdruck verursacht und dadurch einen Druckaufbau verhindert. Folglich</w:t>
      </w:r>
      <w:r w:rsidR="00622940" w:rsidRPr="00400E9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D659A2">
        <w:rPr>
          <w:rFonts w:ascii="Arial" w:eastAsia="Times New Roman" w:hAnsi="Arial" w:cs="Arial"/>
          <w:sz w:val="20"/>
          <w:szCs w:val="20"/>
          <w:lang w:eastAsia="de-DE"/>
        </w:rPr>
        <w:t>würde</w:t>
      </w:r>
      <w:r w:rsidR="00622940" w:rsidRPr="00400E98">
        <w:rPr>
          <w:rFonts w:ascii="Arial" w:eastAsia="Times New Roman" w:hAnsi="Arial" w:cs="Arial"/>
          <w:sz w:val="20"/>
          <w:szCs w:val="20"/>
          <w:lang w:eastAsia="de-DE"/>
        </w:rPr>
        <w:t xml:space="preserve"> während einer </w:t>
      </w:r>
      <w:proofErr w:type="spellStart"/>
      <w:r w:rsidR="00622940" w:rsidRPr="00400E98">
        <w:rPr>
          <w:rFonts w:ascii="Arial" w:eastAsia="Times New Roman" w:hAnsi="Arial" w:cs="Arial"/>
          <w:sz w:val="20"/>
          <w:szCs w:val="20"/>
          <w:lang w:eastAsia="de-DE"/>
        </w:rPr>
        <w:t>Ventilsitzanliftung</w:t>
      </w:r>
      <w:proofErr w:type="spellEnd"/>
      <w:r w:rsidR="00622940" w:rsidRPr="00400E98">
        <w:rPr>
          <w:rFonts w:ascii="Arial" w:eastAsia="Times New Roman" w:hAnsi="Arial" w:cs="Arial"/>
          <w:sz w:val="20"/>
          <w:szCs w:val="20"/>
          <w:lang w:eastAsia="de-DE"/>
        </w:rPr>
        <w:t xml:space="preserve"> oder auch Reinigung selbst dann keine Reinigungsflüssigkeit in die </w:t>
      </w:r>
      <w:r w:rsidR="00622940">
        <w:rPr>
          <w:rFonts w:ascii="Arial" w:eastAsia="Times New Roman" w:hAnsi="Arial" w:cs="Arial"/>
          <w:sz w:val="20"/>
          <w:szCs w:val="20"/>
          <w:lang w:eastAsia="de-DE"/>
        </w:rPr>
        <w:t>gegenüberliegende, produktführende</w:t>
      </w:r>
      <w:r w:rsidR="00622940" w:rsidRPr="00400E98">
        <w:rPr>
          <w:rFonts w:ascii="Arial" w:eastAsia="Times New Roman" w:hAnsi="Arial" w:cs="Arial"/>
          <w:sz w:val="20"/>
          <w:szCs w:val="20"/>
          <w:lang w:eastAsia="de-DE"/>
        </w:rPr>
        <w:t xml:space="preserve"> Rohrleitung gelangen, wenn eine Dichtung defekt </w:t>
      </w:r>
      <w:r w:rsidR="00622940">
        <w:rPr>
          <w:rFonts w:ascii="Arial" w:eastAsia="Times New Roman" w:hAnsi="Arial" w:cs="Arial"/>
          <w:sz w:val="20"/>
          <w:szCs w:val="20"/>
          <w:lang w:eastAsia="de-DE"/>
        </w:rPr>
        <w:t>wäre</w:t>
      </w:r>
      <w:r w:rsidR="00622940" w:rsidRPr="00400E98">
        <w:rPr>
          <w:rFonts w:ascii="Arial" w:eastAsia="Times New Roman" w:hAnsi="Arial" w:cs="Arial"/>
          <w:sz w:val="20"/>
          <w:szCs w:val="20"/>
          <w:lang w:eastAsia="de-DE"/>
        </w:rPr>
        <w:t>.</w:t>
      </w:r>
    </w:p>
    <w:p w14:paraId="38A5A6D3" w14:textId="45FDBBED" w:rsidR="00866734" w:rsidRDefault="00866734" w:rsidP="00866734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E6545B8" w14:textId="689B2C38" w:rsidR="00866734" w:rsidRPr="00CD6959" w:rsidRDefault="00866734" w:rsidP="004F3AB4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20"/>
          <w:lang w:eastAsia="de-DE"/>
        </w:rPr>
      </w:pPr>
      <w:r w:rsidRPr="00C83A24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Doppelte Balancer gegen Überdruck</w:t>
      </w:r>
      <w:r w:rsidR="0030364D">
        <w:rPr>
          <w:rFonts w:ascii="Arial" w:eastAsia="Times New Roman" w:hAnsi="Arial" w:cs="Arial"/>
          <w:b/>
          <w:bCs/>
          <w:sz w:val="20"/>
          <w:szCs w:val="20"/>
          <w:lang w:eastAsia="de-DE"/>
        </w:rPr>
        <w:br/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Wo neue Anlagen </w:t>
      </w:r>
      <w:r w:rsidR="007C2F5D">
        <w:rPr>
          <w:rFonts w:ascii="Arial" w:eastAsia="Times New Roman" w:hAnsi="Arial" w:cs="Arial"/>
          <w:sz w:val="20"/>
          <w:szCs w:val="20"/>
          <w:lang w:eastAsia="de-DE"/>
        </w:rPr>
        <w:t xml:space="preserve">in </w:t>
      </w:r>
      <w:r w:rsidR="0088780D">
        <w:rPr>
          <w:rFonts w:ascii="Arial" w:eastAsia="Times New Roman" w:hAnsi="Arial" w:cs="Arial"/>
          <w:sz w:val="20"/>
          <w:szCs w:val="20"/>
          <w:lang w:eastAsia="de-DE"/>
        </w:rPr>
        <w:t>kurzer</w:t>
      </w:r>
      <w:r w:rsidR="0030364D">
        <w:rPr>
          <w:rFonts w:ascii="Arial" w:eastAsia="Times New Roman" w:hAnsi="Arial" w:cs="Arial"/>
          <w:sz w:val="20"/>
          <w:szCs w:val="20"/>
          <w:lang w:eastAsia="de-DE"/>
        </w:rPr>
        <w:t xml:space="preserve"> Zeit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 aufgebaut und eingestellt werden, steigt im Betrieb die Gefahr von </w:t>
      </w:r>
      <w:r w:rsidR="00CD6959" w:rsidRPr="00BA588F">
        <w:rPr>
          <w:rFonts w:ascii="Arial" w:eastAsia="Times New Roman" w:hAnsi="Arial" w:cs="Arial"/>
          <w:sz w:val="20"/>
          <w:szCs w:val="20"/>
          <w:lang w:eastAsia="de-DE"/>
        </w:rPr>
        <w:t>Überdrucksituationen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="0030364D">
        <w:rPr>
          <w:rFonts w:ascii="Arial" w:eastAsia="Times New Roman" w:hAnsi="Arial" w:cs="Arial"/>
          <w:sz w:val="20"/>
          <w:szCs w:val="20"/>
          <w:lang w:eastAsia="de-DE"/>
        </w:rPr>
        <w:t xml:space="preserve">Solche Druckschläge dürfen die 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Ventilteller </w:t>
      </w:r>
      <w:r w:rsidR="009B716A">
        <w:rPr>
          <w:rFonts w:ascii="Arial" w:eastAsia="Times New Roman" w:hAnsi="Arial" w:cs="Arial"/>
          <w:sz w:val="20"/>
          <w:szCs w:val="20"/>
          <w:lang w:eastAsia="de-DE"/>
        </w:rPr>
        <w:t xml:space="preserve">nicht 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>verschieb</w:t>
      </w:r>
      <w:r w:rsidR="009B716A">
        <w:rPr>
          <w:rFonts w:ascii="Arial" w:eastAsia="Times New Roman" w:hAnsi="Arial" w:cs="Arial"/>
          <w:sz w:val="20"/>
          <w:szCs w:val="20"/>
          <w:lang w:eastAsia="de-DE"/>
        </w:rPr>
        <w:t xml:space="preserve">en, </w:t>
      </w:r>
      <w:r w:rsidR="004F3AB4">
        <w:rPr>
          <w:rFonts w:ascii="Arial" w:eastAsia="Times New Roman" w:hAnsi="Arial" w:cs="Arial"/>
          <w:sz w:val="20"/>
          <w:szCs w:val="20"/>
          <w:lang w:eastAsia="de-DE"/>
        </w:rPr>
        <w:t xml:space="preserve">das 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Ventil </w:t>
      </w:r>
      <w:r w:rsidR="006F4022">
        <w:rPr>
          <w:rFonts w:ascii="Arial" w:eastAsia="Times New Roman" w:hAnsi="Arial" w:cs="Arial"/>
          <w:sz w:val="20"/>
          <w:szCs w:val="20"/>
          <w:lang w:eastAsia="de-DE"/>
        </w:rPr>
        <w:t>muss geschlossen bleiben</w:t>
      </w:r>
      <w:r w:rsidR="009B716A">
        <w:rPr>
          <w:rFonts w:ascii="Arial" w:eastAsia="Times New Roman" w:hAnsi="Arial" w:cs="Arial"/>
          <w:sz w:val="20"/>
          <w:szCs w:val="20"/>
          <w:lang w:eastAsia="de-DE"/>
        </w:rPr>
        <w:t>. Zu diesem Zweck hat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 GEA die Ventilteller in beiden Rohrleitungen mit </w:t>
      </w:r>
      <w:proofErr w:type="spellStart"/>
      <w:r w:rsidRPr="00BA588F">
        <w:rPr>
          <w:rFonts w:ascii="Arial" w:eastAsia="Times New Roman" w:hAnsi="Arial" w:cs="Arial"/>
          <w:sz w:val="20"/>
          <w:szCs w:val="20"/>
          <w:lang w:eastAsia="de-DE"/>
        </w:rPr>
        <w:t>Balancern</w:t>
      </w:r>
      <w:proofErr w:type="spellEnd"/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985EC1">
        <w:rPr>
          <w:rFonts w:ascii="Arial" w:eastAsia="Times New Roman" w:hAnsi="Arial" w:cs="Arial"/>
          <w:sz w:val="20"/>
          <w:szCs w:val="20"/>
          <w:lang w:eastAsia="de-DE"/>
        </w:rPr>
        <w:t xml:space="preserve">– </w:t>
      </w:r>
      <w:proofErr w:type="spellStart"/>
      <w:r w:rsidR="00985EC1">
        <w:rPr>
          <w:rFonts w:ascii="Arial" w:eastAsia="Times New Roman" w:hAnsi="Arial" w:cs="Arial"/>
          <w:sz w:val="20"/>
          <w:szCs w:val="20"/>
          <w:lang w:eastAsia="de-DE"/>
        </w:rPr>
        <w:t>Druckausgleichern</w:t>
      </w:r>
      <w:proofErr w:type="spellEnd"/>
      <w:r w:rsidR="00985EC1">
        <w:rPr>
          <w:rFonts w:ascii="Arial" w:eastAsia="Times New Roman" w:hAnsi="Arial" w:cs="Arial"/>
          <w:sz w:val="20"/>
          <w:szCs w:val="20"/>
          <w:lang w:eastAsia="de-DE"/>
        </w:rPr>
        <w:t xml:space="preserve"> –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lastRenderedPageBreak/>
        <w:t xml:space="preserve">ausgestattet. Das geschlossene Ventil ist </w:t>
      </w:r>
      <w:r>
        <w:rPr>
          <w:rFonts w:ascii="Arial" w:eastAsia="Times New Roman" w:hAnsi="Arial" w:cs="Arial"/>
          <w:sz w:val="20"/>
          <w:szCs w:val="20"/>
          <w:lang w:eastAsia="de-DE"/>
        </w:rPr>
        <w:t>deshalb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 in der oberen </w:t>
      </w:r>
      <w:r w:rsidR="00F87773">
        <w:rPr>
          <w:rFonts w:ascii="Arial" w:eastAsia="Times New Roman" w:hAnsi="Arial" w:cs="Arial"/>
          <w:sz w:val="20"/>
          <w:szCs w:val="20"/>
          <w:lang w:eastAsia="de-DE"/>
        </w:rPr>
        <w:t>und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 unteren Rohrleitung </w:t>
      </w:r>
      <w:r w:rsidR="00F87773" w:rsidRPr="00BA588F">
        <w:rPr>
          <w:rFonts w:ascii="Arial" w:eastAsia="Times New Roman" w:hAnsi="Arial" w:cs="Arial"/>
          <w:sz w:val="20"/>
          <w:szCs w:val="20"/>
          <w:lang w:eastAsia="de-DE"/>
        </w:rPr>
        <w:t xml:space="preserve">druckschlagsicher </w:t>
      </w:r>
      <w:r w:rsidRPr="00BA588F">
        <w:rPr>
          <w:rFonts w:ascii="Arial" w:eastAsia="Times New Roman" w:hAnsi="Arial" w:cs="Arial"/>
          <w:sz w:val="20"/>
          <w:szCs w:val="20"/>
          <w:lang w:eastAsia="de-DE"/>
        </w:rPr>
        <w:t>bis 50 bar.</w:t>
      </w:r>
      <w:r w:rsidR="00E253BC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Pr="00CD6959">
        <w:rPr>
          <w:rFonts w:ascii="Arial" w:eastAsia="Times New Roman" w:hAnsi="Arial" w:cs="Arial"/>
          <w:sz w:val="20"/>
          <w:szCs w:val="20"/>
          <w:lang w:eastAsia="de-DE"/>
        </w:rPr>
        <w:t xml:space="preserve">Ergänzend verfügt der neue Ventiltyp MX über ein integriertes Balancer </w:t>
      </w:r>
      <w:proofErr w:type="spellStart"/>
      <w:r w:rsidRPr="00CD6959">
        <w:rPr>
          <w:rFonts w:ascii="Arial" w:eastAsia="Times New Roman" w:hAnsi="Arial" w:cs="Arial"/>
          <w:sz w:val="20"/>
          <w:szCs w:val="20"/>
          <w:lang w:eastAsia="de-DE"/>
        </w:rPr>
        <w:t>Cleaning</w:t>
      </w:r>
      <w:proofErr w:type="spellEnd"/>
      <w:r w:rsidRPr="00CD6959">
        <w:rPr>
          <w:rFonts w:ascii="Arial" w:eastAsia="Times New Roman" w:hAnsi="Arial" w:cs="Arial"/>
          <w:sz w:val="20"/>
          <w:szCs w:val="20"/>
          <w:lang w:eastAsia="de-DE"/>
        </w:rPr>
        <w:t xml:space="preserve"> Device</w:t>
      </w:r>
      <w:r w:rsidR="009B716A">
        <w:rPr>
          <w:rFonts w:ascii="Arial" w:eastAsia="Times New Roman" w:hAnsi="Arial" w:cs="Arial"/>
          <w:sz w:val="20"/>
          <w:szCs w:val="20"/>
          <w:lang w:eastAsia="de-DE"/>
        </w:rPr>
        <w:t>. Es</w:t>
      </w:r>
      <w:r w:rsidRPr="00CD6959">
        <w:rPr>
          <w:rFonts w:ascii="Arial" w:eastAsia="Times New Roman" w:hAnsi="Arial" w:cs="Arial"/>
          <w:sz w:val="20"/>
          <w:szCs w:val="20"/>
          <w:lang w:eastAsia="de-DE"/>
        </w:rPr>
        <w:t xml:space="preserve"> bewirkt, dass der Balancer </w:t>
      </w:r>
      <w:r w:rsidR="00622940">
        <w:rPr>
          <w:rFonts w:ascii="Arial" w:eastAsia="Times New Roman" w:hAnsi="Arial" w:cs="Arial"/>
          <w:sz w:val="20"/>
          <w:szCs w:val="20"/>
          <w:lang w:eastAsia="de-DE"/>
        </w:rPr>
        <w:t xml:space="preserve">während der </w:t>
      </w:r>
      <w:proofErr w:type="spellStart"/>
      <w:r w:rsidR="00622940">
        <w:rPr>
          <w:rFonts w:ascii="Arial" w:eastAsia="Times New Roman" w:hAnsi="Arial" w:cs="Arial"/>
          <w:sz w:val="20"/>
          <w:szCs w:val="20"/>
          <w:lang w:eastAsia="de-DE"/>
        </w:rPr>
        <w:t>Sitzanliftung</w:t>
      </w:r>
      <w:proofErr w:type="spellEnd"/>
      <w:r w:rsidR="00622940">
        <w:rPr>
          <w:rFonts w:ascii="Arial" w:eastAsia="Times New Roman" w:hAnsi="Arial" w:cs="Arial"/>
          <w:sz w:val="20"/>
          <w:szCs w:val="20"/>
          <w:lang w:eastAsia="de-DE"/>
        </w:rPr>
        <w:t xml:space="preserve"> zeitgleich zur</w:t>
      </w:r>
      <w:r w:rsidRPr="00CD6959">
        <w:rPr>
          <w:rFonts w:ascii="Arial" w:eastAsia="Times New Roman" w:hAnsi="Arial" w:cs="Arial"/>
          <w:sz w:val="20"/>
          <w:szCs w:val="20"/>
          <w:lang w:eastAsia="de-DE"/>
        </w:rPr>
        <w:t xml:space="preserve"> CIP-Reinigung komplett von außen umspült wird.</w:t>
      </w:r>
      <w:r w:rsidR="00E253BC">
        <w:rPr>
          <w:rFonts w:ascii="Arial" w:eastAsia="Times New Roman" w:hAnsi="Arial" w:cs="Arial"/>
          <w:sz w:val="20"/>
          <w:szCs w:val="20"/>
          <w:lang w:eastAsia="de-DE"/>
        </w:rPr>
        <w:t xml:space="preserve"> Ganz ohne Zusatzbauteile lassen sich </w:t>
      </w:r>
      <w:r w:rsidR="00622940">
        <w:rPr>
          <w:rFonts w:ascii="Arial" w:eastAsia="Times New Roman" w:hAnsi="Arial" w:cs="Arial"/>
          <w:sz w:val="20"/>
          <w:szCs w:val="20"/>
          <w:lang w:eastAsia="de-DE"/>
        </w:rPr>
        <w:t xml:space="preserve">alle </w:t>
      </w:r>
      <w:r w:rsidR="00E253BC">
        <w:rPr>
          <w:rFonts w:ascii="Arial" w:eastAsia="Times New Roman" w:hAnsi="Arial" w:cs="Arial"/>
          <w:sz w:val="20"/>
          <w:szCs w:val="20"/>
          <w:lang w:eastAsia="de-DE"/>
        </w:rPr>
        <w:t xml:space="preserve">produktberührte Flächen </w:t>
      </w:r>
      <w:proofErr w:type="spellStart"/>
      <w:r w:rsidR="00E253BC">
        <w:rPr>
          <w:rFonts w:ascii="Arial" w:eastAsia="Times New Roman" w:hAnsi="Arial" w:cs="Arial"/>
          <w:sz w:val="20"/>
          <w:szCs w:val="20"/>
          <w:lang w:eastAsia="de-DE"/>
        </w:rPr>
        <w:t>abreinigen</w:t>
      </w:r>
      <w:proofErr w:type="spellEnd"/>
      <w:r w:rsidR="00E253BC">
        <w:rPr>
          <w:rFonts w:ascii="Arial" w:eastAsia="Times New Roman" w:hAnsi="Arial" w:cs="Arial"/>
          <w:sz w:val="20"/>
          <w:szCs w:val="20"/>
          <w:lang w:eastAsia="de-DE"/>
        </w:rPr>
        <w:t xml:space="preserve">, das Produkt wird vor </w:t>
      </w:r>
      <w:r w:rsidR="00622940">
        <w:rPr>
          <w:rFonts w:ascii="Arial" w:eastAsia="Times New Roman" w:hAnsi="Arial" w:cs="Arial"/>
          <w:sz w:val="20"/>
          <w:szCs w:val="20"/>
          <w:lang w:eastAsia="de-DE"/>
        </w:rPr>
        <w:t xml:space="preserve">Kontamination </w:t>
      </w:r>
      <w:r w:rsidR="00E253BC">
        <w:rPr>
          <w:rFonts w:ascii="Arial" w:eastAsia="Times New Roman" w:hAnsi="Arial" w:cs="Arial"/>
          <w:sz w:val="20"/>
          <w:szCs w:val="20"/>
          <w:lang w:eastAsia="de-DE"/>
        </w:rPr>
        <w:t xml:space="preserve">geschützt. </w:t>
      </w:r>
      <w:r w:rsidRPr="00CD6959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</w:p>
    <w:p w14:paraId="5E305EA9" w14:textId="1E852D66" w:rsidR="00866734" w:rsidRDefault="00866734" w:rsidP="00866734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62B54B4" w14:textId="42BC47AB" w:rsidR="004F3AB4" w:rsidRPr="004F3AB4" w:rsidRDefault="00D07BBA" w:rsidP="00866734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bookmarkStart w:id="1" w:name="_Hlk95300453"/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Prozesskontrolle durch </w:t>
      </w:r>
      <w:r w:rsidR="004F3AB4" w:rsidRPr="004F3AB4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Ventileinheit</w:t>
      </w:r>
    </w:p>
    <w:p w14:paraId="6BF38483" w14:textId="377551BA" w:rsidR="00F94BF3" w:rsidRDefault="00865CAC" w:rsidP="0038462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Um ein Höchstmaß an Kontrolle zu gewährleisten, umfasst GEAs Hygienekonzept die gesamte Ventileinheit inklusive Steuerkopf</w:t>
      </w:r>
      <w:r w:rsidR="00D07BBA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="00D827D2" w:rsidRPr="004F3AB4">
        <w:rPr>
          <w:rFonts w:ascii="Arial" w:eastAsia="Times New Roman" w:hAnsi="Arial" w:cs="Arial"/>
          <w:sz w:val="20"/>
          <w:szCs w:val="20"/>
          <w:lang w:eastAsia="de-DE"/>
        </w:rPr>
        <w:t>Mithilfe der GEA T.VIS</w:t>
      </w:r>
      <w:r w:rsidR="00D827D2" w:rsidRPr="004F3AB4">
        <w:rPr>
          <w:rFonts w:ascii="Arial" w:eastAsia="Times New Roman" w:hAnsi="Arial" w:cs="Arial"/>
          <w:sz w:val="20"/>
          <w:szCs w:val="20"/>
          <w:vertAlign w:val="superscript"/>
          <w:lang w:eastAsia="de-DE"/>
        </w:rPr>
        <w:t>®</w:t>
      </w:r>
      <w:r w:rsidR="00D827D2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-Steuerköpfe </w:t>
      </w:r>
      <w:r w:rsidR="00D827D2">
        <w:rPr>
          <w:rFonts w:ascii="Arial" w:eastAsia="Times New Roman" w:hAnsi="Arial" w:cs="Arial"/>
          <w:sz w:val="20"/>
          <w:szCs w:val="20"/>
          <w:lang w:eastAsia="de-DE"/>
        </w:rPr>
        <w:t>bindet GEA</w:t>
      </w:r>
      <w:r w:rsidR="00D827D2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 die Doppelsitzventile in die Automationskonzepte der Anlagen </w:t>
      </w:r>
      <w:r w:rsidR="00D827D2">
        <w:rPr>
          <w:rFonts w:ascii="Arial" w:eastAsia="Times New Roman" w:hAnsi="Arial" w:cs="Arial"/>
          <w:sz w:val="20"/>
          <w:szCs w:val="20"/>
          <w:lang w:eastAsia="de-DE"/>
        </w:rPr>
        <w:t xml:space="preserve">ein. </w:t>
      </w:r>
      <w:r w:rsidR="00D07BBA">
        <w:rPr>
          <w:rFonts w:ascii="Arial" w:eastAsia="Times New Roman" w:hAnsi="Arial" w:cs="Arial"/>
          <w:sz w:val="20"/>
          <w:szCs w:val="20"/>
          <w:lang w:eastAsia="de-DE"/>
        </w:rPr>
        <w:t>Auf diese Weise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2A51EF">
        <w:rPr>
          <w:rFonts w:ascii="Arial" w:eastAsia="Times New Roman" w:hAnsi="Arial" w:cs="Arial"/>
          <w:sz w:val="20"/>
          <w:szCs w:val="20"/>
          <w:lang w:eastAsia="de-DE"/>
        </w:rPr>
        <w:t xml:space="preserve">kann das Bedienpersonal zu jeder Zeit die exakte Schaltstellung </w:t>
      </w:r>
      <w:r w:rsidR="00622940">
        <w:rPr>
          <w:rFonts w:ascii="Arial" w:eastAsia="Times New Roman" w:hAnsi="Arial" w:cs="Arial"/>
          <w:sz w:val="20"/>
          <w:szCs w:val="20"/>
          <w:lang w:eastAsia="de-DE"/>
        </w:rPr>
        <w:t xml:space="preserve">und Positionen </w:t>
      </w:r>
      <w:r w:rsidR="002A51EF">
        <w:rPr>
          <w:rFonts w:ascii="Arial" w:eastAsia="Times New Roman" w:hAnsi="Arial" w:cs="Arial"/>
          <w:sz w:val="20"/>
          <w:szCs w:val="20"/>
          <w:lang w:eastAsia="de-DE"/>
        </w:rPr>
        <w:t xml:space="preserve">des Ventils überwachen und erhält volle Transparenz über die </w:t>
      </w:r>
      <w:r w:rsidR="00866734" w:rsidRPr="004F3AB4">
        <w:rPr>
          <w:rFonts w:ascii="Arial" w:eastAsia="Times New Roman" w:hAnsi="Arial" w:cs="Arial"/>
          <w:sz w:val="20"/>
          <w:szCs w:val="20"/>
          <w:lang w:eastAsia="de-DE"/>
        </w:rPr>
        <w:t>Ventilfunktionen</w:t>
      </w:r>
      <w:r w:rsidR="00CD6959" w:rsidRPr="004F3AB4">
        <w:rPr>
          <w:rFonts w:ascii="Arial" w:eastAsia="Times New Roman" w:hAnsi="Arial" w:cs="Arial"/>
          <w:sz w:val="20"/>
          <w:szCs w:val="20"/>
          <w:lang w:eastAsia="de-DE"/>
        </w:rPr>
        <w:t>, was wiederum zur Prozesssicherheit beträgt</w:t>
      </w:r>
      <w:r w:rsidR="00F94BF3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="00D07BBA">
        <w:rPr>
          <w:rFonts w:ascii="Arial" w:eastAsia="Times New Roman" w:hAnsi="Arial" w:cs="Arial"/>
          <w:sz w:val="20"/>
          <w:szCs w:val="20"/>
          <w:lang w:eastAsia="de-DE"/>
        </w:rPr>
        <w:t>„Bisher nutzen noch nicht alle Branchen diese Ventileinheit. Dabei sind gerade die</w:t>
      </w:r>
      <w:r w:rsidR="00F94BF3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 digitale</w:t>
      </w:r>
      <w:r w:rsidR="007C2F5D">
        <w:rPr>
          <w:rFonts w:ascii="Arial" w:eastAsia="Times New Roman" w:hAnsi="Arial" w:cs="Arial"/>
          <w:sz w:val="20"/>
          <w:szCs w:val="20"/>
          <w:lang w:eastAsia="de-DE"/>
        </w:rPr>
        <w:t>n</w:t>
      </w:r>
      <w:r w:rsidR="00F94BF3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 Kontroll- und Steuerungsfunktion</w:t>
      </w:r>
      <w:r w:rsidR="00D07BBA">
        <w:rPr>
          <w:rFonts w:ascii="Arial" w:eastAsia="Times New Roman" w:hAnsi="Arial" w:cs="Arial"/>
          <w:sz w:val="20"/>
          <w:szCs w:val="20"/>
          <w:lang w:eastAsia="de-DE"/>
        </w:rPr>
        <w:t>en</w:t>
      </w:r>
      <w:r w:rsidR="00F94BF3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 Grundvoraussetzung</w:t>
      </w:r>
      <w:r w:rsidR="00CD6959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 für Industrie-4.0-fähige Produktionslinien</w:t>
      </w:r>
      <w:r w:rsidR="00D07BBA">
        <w:rPr>
          <w:rFonts w:ascii="Arial" w:eastAsia="Times New Roman" w:hAnsi="Arial" w:cs="Arial"/>
          <w:sz w:val="20"/>
          <w:szCs w:val="20"/>
          <w:lang w:eastAsia="de-DE"/>
        </w:rPr>
        <w:t>“, gibt der Ventilexperte</w:t>
      </w:r>
      <w:r w:rsidR="004A001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proofErr w:type="gramStart"/>
      <w:r w:rsidR="004A0018">
        <w:rPr>
          <w:rFonts w:ascii="Arial" w:eastAsia="Times New Roman" w:hAnsi="Arial" w:cs="Arial"/>
          <w:sz w:val="20"/>
          <w:szCs w:val="20"/>
          <w:lang w:eastAsia="de-DE"/>
        </w:rPr>
        <w:t>Tolle</w:t>
      </w:r>
      <w:proofErr w:type="gramEnd"/>
      <w:r w:rsidR="00D07BBA">
        <w:rPr>
          <w:rFonts w:ascii="Arial" w:eastAsia="Times New Roman" w:hAnsi="Arial" w:cs="Arial"/>
          <w:sz w:val="20"/>
          <w:szCs w:val="20"/>
          <w:lang w:eastAsia="de-DE"/>
        </w:rPr>
        <w:t xml:space="preserve"> zu bedenken. </w:t>
      </w:r>
      <w:r w:rsidR="00786E23">
        <w:rPr>
          <w:rFonts w:ascii="Arial" w:eastAsia="Times New Roman" w:hAnsi="Arial" w:cs="Arial"/>
          <w:sz w:val="20"/>
          <w:szCs w:val="20"/>
          <w:lang w:eastAsia="de-DE"/>
        </w:rPr>
        <w:t>GEA</w:t>
      </w:r>
      <w:r w:rsidR="00D07BBA">
        <w:rPr>
          <w:rFonts w:ascii="Arial" w:eastAsia="Times New Roman" w:hAnsi="Arial" w:cs="Arial"/>
          <w:sz w:val="20"/>
          <w:szCs w:val="20"/>
          <w:lang w:eastAsia="de-DE"/>
        </w:rPr>
        <w:t xml:space="preserve"> möchte Hersteller zu diesem Schritt ermuntern, denn das Potenzial </w:t>
      </w:r>
      <w:r w:rsidR="00786E23">
        <w:rPr>
          <w:rFonts w:ascii="Arial" w:eastAsia="Times New Roman" w:hAnsi="Arial" w:cs="Arial"/>
          <w:sz w:val="20"/>
          <w:szCs w:val="20"/>
          <w:lang w:eastAsia="de-DE"/>
        </w:rPr>
        <w:t xml:space="preserve">von Steuerköpfen </w:t>
      </w:r>
      <w:r w:rsidR="00D07BBA">
        <w:rPr>
          <w:rFonts w:ascii="Arial" w:eastAsia="Times New Roman" w:hAnsi="Arial" w:cs="Arial"/>
          <w:sz w:val="20"/>
          <w:szCs w:val="20"/>
          <w:lang w:eastAsia="de-DE"/>
        </w:rPr>
        <w:t>in Hinblick auf vorausschauende Wartung</w:t>
      </w:r>
      <w:r w:rsidR="00D827D2">
        <w:rPr>
          <w:rFonts w:ascii="Arial" w:eastAsia="Times New Roman" w:hAnsi="Arial" w:cs="Arial"/>
          <w:sz w:val="20"/>
          <w:szCs w:val="20"/>
          <w:lang w:eastAsia="de-DE"/>
        </w:rPr>
        <w:t xml:space="preserve"> und Prozessnachhaltigkeit ist</w:t>
      </w:r>
      <w:r w:rsidR="00D07BBA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786E23">
        <w:rPr>
          <w:rFonts w:ascii="Arial" w:eastAsia="Times New Roman" w:hAnsi="Arial" w:cs="Arial"/>
          <w:sz w:val="20"/>
          <w:szCs w:val="20"/>
          <w:lang w:eastAsia="de-DE"/>
        </w:rPr>
        <w:t>immens</w:t>
      </w:r>
      <w:r w:rsidR="00D07BBA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="00DA394F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Zudem </w:t>
      </w:r>
      <w:r w:rsidR="00D07BBA">
        <w:rPr>
          <w:rFonts w:ascii="Arial" w:eastAsia="Times New Roman" w:hAnsi="Arial" w:cs="Arial"/>
          <w:sz w:val="20"/>
          <w:szCs w:val="20"/>
          <w:lang w:eastAsia="de-DE"/>
        </w:rPr>
        <w:t xml:space="preserve">würden </w:t>
      </w:r>
      <w:r w:rsidR="00DA394F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Anlagenbetreiber durch digitale Steuerköpfe die Rückverfolgbarkeit und </w:t>
      </w:r>
      <w:r w:rsidR="00F27BAC" w:rsidRPr="004F3AB4">
        <w:rPr>
          <w:rFonts w:ascii="Arial" w:eastAsia="Times New Roman" w:hAnsi="Arial" w:cs="Arial"/>
          <w:sz w:val="20"/>
          <w:szCs w:val="20"/>
          <w:lang w:eastAsia="de-DE"/>
        </w:rPr>
        <w:t>die</w:t>
      </w:r>
      <w:r w:rsidR="00DA394F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 Nachweis</w:t>
      </w:r>
      <w:r w:rsidR="00F27BAC" w:rsidRPr="004F3AB4">
        <w:rPr>
          <w:rFonts w:ascii="Arial" w:eastAsia="Times New Roman" w:hAnsi="Arial" w:cs="Arial"/>
          <w:sz w:val="20"/>
          <w:szCs w:val="20"/>
          <w:lang w:eastAsia="de-DE"/>
        </w:rPr>
        <w:t>barkeit der</w:t>
      </w:r>
      <w:r w:rsidR="00DA394F" w:rsidRPr="004F3AB4">
        <w:rPr>
          <w:rFonts w:ascii="Arial" w:eastAsia="Times New Roman" w:hAnsi="Arial" w:cs="Arial"/>
          <w:sz w:val="20"/>
          <w:szCs w:val="20"/>
          <w:lang w:eastAsia="de-DE"/>
        </w:rPr>
        <w:t xml:space="preserve"> hygienischen </w:t>
      </w:r>
      <w:r w:rsidR="00F27BAC" w:rsidRPr="004F3AB4">
        <w:rPr>
          <w:rFonts w:ascii="Arial" w:eastAsia="Times New Roman" w:hAnsi="Arial" w:cs="Arial"/>
          <w:sz w:val="20"/>
          <w:szCs w:val="20"/>
          <w:lang w:eastAsia="de-DE"/>
        </w:rPr>
        <w:t>Prozesskette</w:t>
      </w:r>
      <w:r w:rsidR="00D07BBA" w:rsidRPr="00D07BBA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D07BBA" w:rsidRPr="004F3AB4">
        <w:rPr>
          <w:rFonts w:ascii="Arial" w:eastAsia="Times New Roman" w:hAnsi="Arial" w:cs="Arial"/>
          <w:sz w:val="20"/>
          <w:szCs w:val="20"/>
          <w:lang w:eastAsia="de-DE"/>
        </w:rPr>
        <w:t>verbessern</w:t>
      </w:r>
      <w:r w:rsidR="00DA394F" w:rsidRPr="004F3AB4">
        <w:rPr>
          <w:rFonts w:ascii="Arial" w:eastAsia="Times New Roman" w:hAnsi="Arial" w:cs="Arial"/>
          <w:sz w:val="20"/>
          <w:szCs w:val="20"/>
          <w:lang w:eastAsia="de-DE"/>
        </w:rPr>
        <w:t>.</w:t>
      </w:r>
    </w:p>
    <w:bookmarkEnd w:id="1"/>
    <w:p w14:paraId="5C019EB1" w14:textId="77777777" w:rsidR="00D827D2" w:rsidRDefault="00D827D2" w:rsidP="0038462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20"/>
          <w:lang w:eastAsia="de-DE"/>
        </w:rPr>
      </w:pPr>
    </w:p>
    <w:p w14:paraId="5CEBCE64" w14:textId="5467DE1B" w:rsidR="00C72FC2" w:rsidRDefault="00C72FC2" w:rsidP="0095160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19"/>
          <w:lang w:eastAsia="de-DE"/>
        </w:rPr>
      </w:pPr>
    </w:p>
    <w:p w14:paraId="54DE1767" w14:textId="77777777" w:rsidR="00C72FC2" w:rsidRDefault="00C72FC2" w:rsidP="0095160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19"/>
          <w:lang w:eastAsia="de-DE"/>
        </w:rPr>
      </w:pPr>
    </w:p>
    <w:p w14:paraId="65D429F5" w14:textId="348560EA" w:rsidR="00B90D74" w:rsidRPr="00365E03" w:rsidRDefault="00B90D74" w:rsidP="002E15BC">
      <w:pPr>
        <w:autoSpaceDE w:val="0"/>
        <w:autoSpaceDN w:val="0"/>
        <w:spacing w:line="360" w:lineRule="auto"/>
        <w:ind w:right="-1"/>
        <w:rPr>
          <w:rStyle w:val="Hyperlink"/>
          <w:rFonts w:ascii="Arial" w:eastAsia="Times New Roman" w:hAnsi="Arial" w:cs="Arial"/>
          <w:sz w:val="20"/>
          <w:szCs w:val="19"/>
          <w:lang w:eastAsia="de-DE"/>
        </w:rPr>
      </w:pPr>
      <w:r w:rsidRPr="003E7302">
        <w:rPr>
          <w:rFonts w:ascii="Arial" w:eastAsia="Times New Roman" w:hAnsi="Arial" w:cs="Arial"/>
          <w:b/>
          <w:bCs/>
          <w:sz w:val="20"/>
          <w:szCs w:val="19"/>
          <w:lang w:eastAsia="de-DE"/>
        </w:rPr>
        <w:t xml:space="preserve">Bildmaterial </w:t>
      </w:r>
      <w:r w:rsidR="00365E03">
        <w:rPr>
          <w:rFonts w:ascii="Arial" w:eastAsia="Times New Roman" w:hAnsi="Arial" w:cs="Arial"/>
          <w:sz w:val="20"/>
          <w:szCs w:val="19"/>
          <w:lang w:eastAsia="de-DE"/>
        </w:rPr>
        <w:fldChar w:fldCharType="begin"/>
      </w:r>
      <w:r w:rsidR="003E662B">
        <w:rPr>
          <w:rFonts w:ascii="Arial" w:eastAsia="Times New Roman" w:hAnsi="Arial" w:cs="Arial"/>
          <w:sz w:val="20"/>
          <w:szCs w:val="19"/>
          <w:lang w:eastAsia="de-DE"/>
        </w:rPr>
        <w:instrText>HYPERLINK "https://assets.gea.com/gea/action/viewDownloadSharedAsset?download=586573586f6a694a39355949712b76743152535770513d3d"</w:instrText>
      </w:r>
      <w:r w:rsidR="003E662B">
        <w:rPr>
          <w:rFonts w:ascii="Arial" w:eastAsia="Times New Roman" w:hAnsi="Arial" w:cs="Arial"/>
          <w:sz w:val="20"/>
          <w:szCs w:val="19"/>
          <w:lang w:eastAsia="de-DE"/>
        </w:rPr>
      </w:r>
      <w:r w:rsidR="00365E03">
        <w:rPr>
          <w:rFonts w:ascii="Arial" w:eastAsia="Times New Roman" w:hAnsi="Arial" w:cs="Arial"/>
          <w:sz w:val="20"/>
          <w:szCs w:val="19"/>
          <w:lang w:eastAsia="de-DE"/>
        </w:rPr>
        <w:fldChar w:fldCharType="separate"/>
      </w:r>
      <w:r w:rsidRPr="00365E03">
        <w:rPr>
          <w:rStyle w:val="Hyperlink"/>
          <w:rFonts w:ascii="Arial" w:eastAsia="Times New Roman" w:hAnsi="Arial" w:cs="Arial"/>
          <w:sz w:val="20"/>
          <w:szCs w:val="19"/>
          <w:lang w:eastAsia="de-DE"/>
        </w:rPr>
        <w:t>(für hochauflösendes Bildmaterial nutzen Sie bitte den Downloadlink</w:t>
      </w:r>
      <w:r w:rsidR="00746773" w:rsidRPr="00365E03">
        <w:rPr>
          <w:rStyle w:val="Hyperlink"/>
          <w:rFonts w:ascii="Arial" w:eastAsia="Times New Roman" w:hAnsi="Arial" w:cs="Arial"/>
          <w:sz w:val="20"/>
          <w:szCs w:val="19"/>
          <w:lang w:eastAsia="de-DE"/>
        </w:rPr>
        <w:t>, 90 Tage gültig</w:t>
      </w:r>
      <w:r w:rsidRPr="00365E03">
        <w:rPr>
          <w:rStyle w:val="Hyperlink"/>
          <w:rFonts w:ascii="Arial" w:eastAsia="Times New Roman" w:hAnsi="Arial" w:cs="Arial"/>
          <w:sz w:val="20"/>
          <w:szCs w:val="19"/>
          <w:lang w:eastAsia="de-DE"/>
        </w:rPr>
        <w:t>)</w:t>
      </w:r>
    </w:p>
    <w:p w14:paraId="28683F43" w14:textId="58E53315" w:rsidR="00E3059A" w:rsidRDefault="00365E03" w:rsidP="00E3059A">
      <w:pPr>
        <w:spacing w:after="200" w:line="276" w:lineRule="auto"/>
        <w:rPr>
          <w:rStyle w:val="Hyperlink"/>
          <w:rFonts w:ascii="Arial" w:eastAsia="Times New Roman" w:hAnsi="Arial" w:cs="Arial"/>
          <w:sz w:val="20"/>
          <w:szCs w:val="19"/>
          <w:lang w:eastAsia="de-DE"/>
        </w:rPr>
      </w:pPr>
      <w:r>
        <w:rPr>
          <w:rFonts w:ascii="Arial" w:eastAsia="Times New Roman" w:hAnsi="Arial" w:cs="Arial"/>
          <w:sz w:val="20"/>
          <w:szCs w:val="19"/>
          <w:lang w:eastAsia="de-DE"/>
        </w:rPr>
        <w:fldChar w:fldCharType="end"/>
      </w:r>
      <w:r w:rsidR="00E3059A">
        <w:rPr>
          <w:rFonts w:ascii="Arial" w:eastAsia="Times New Roman" w:hAnsi="Arial" w:cs="Arial"/>
          <w:noProof/>
          <w:sz w:val="20"/>
          <w:szCs w:val="19"/>
          <w:lang w:eastAsia="de-DE"/>
        </w:rPr>
        <w:drawing>
          <wp:anchor distT="0" distB="0" distL="114300" distR="114300" simplePos="0" relativeHeight="251660288" behindDoc="0" locked="0" layoutInCell="1" allowOverlap="1" wp14:anchorId="582FF254" wp14:editId="33495A63">
            <wp:simplePos x="0" y="0"/>
            <wp:positionH relativeFrom="margin">
              <wp:align>left</wp:align>
            </wp:positionH>
            <wp:positionV relativeFrom="paragraph">
              <wp:posOffset>301625</wp:posOffset>
            </wp:positionV>
            <wp:extent cx="2879725" cy="1619885"/>
            <wp:effectExtent l="0" t="0" r="0" b="0"/>
            <wp:wrapSquare wrapText="bothSides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Grafik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61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4FABAE" w14:textId="511F6D7A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  <w:r>
        <w:rPr>
          <w:rFonts w:ascii="Arial" w:eastAsia="Times New Roman" w:hAnsi="Arial" w:cs="Arial"/>
          <w:sz w:val="20"/>
          <w:szCs w:val="19"/>
          <w:lang w:eastAsia="de-DE"/>
        </w:rPr>
        <w:t xml:space="preserve">Abb. 1: </w:t>
      </w:r>
      <w:r w:rsidRPr="00AB784A">
        <w:rPr>
          <w:rFonts w:ascii="Arial" w:hAnsi="Arial" w:cs="Arial"/>
          <w:color w:val="111111"/>
          <w:sz w:val="20"/>
          <w:szCs w:val="20"/>
        </w:rPr>
        <w:t xml:space="preserve">Das neue GEA VARIVENT® Doppelsitzventil Typ MX </w:t>
      </w:r>
      <w:r>
        <w:rPr>
          <w:rFonts w:ascii="Arial" w:hAnsi="Arial" w:cs="Arial"/>
          <w:color w:val="111111"/>
          <w:sz w:val="20"/>
          <w:szCs w:val="20"/>
        </w:rPr>
        <w:t>weist</w:t>
      </w:r>
      <w:r w:rsidRPr="00AB784A">
        <w:rPr>
          <w:rFonts w:ascii="Arial" w:hAnsi="Arial" w:cs="Arial"/>
          <w:color w:val="111111"/>
          <w:sz w:val="20"/>
          <w:szCs w:val="20"/>
        </w:rPr>
        <w:t xml:space="preserve"> mit innovativen Technologien </w:t>
      </w:r>
      <w:r>
        <w:rPr>
          <w:rFonts w:ascii="Arial" w:hAnsi="Arial" w:cs="Arial"/>
          <w:color w:val="111111"/>
          <w:sz w:val="20"/>
          <w:szCs w:val="20"/>
        </w:rPr>
        <w:t>über</w:t>
      </w:r>
      <w:r w:rsidRPr="00AB784A">
        <w:rPr>
          <w:rFonts w:ascii="Arial" w:hAnsi="Arial" w:cs="Arial"/>
          <w:color w:val="111111"/>
          <w:sz w:val="20"/>
          <w:szCs w:val="20"/>
        </w:rPr>
        <w:t xml:space="preserve"> bisherige Ansprüche an die Produktsicherheit </w:t>
      </w:r>
      <w:r>
        <w:rPr>
          <w:rFonts w:ascii="Arial" w:hAnsi="Arial" w:cs="Arial"/>
          <w:color w:val="111111"/>
          <w:sz w:val="20"/>
          <w:szCs w:val="20"/>
        </w:rPr>
        <w:t>hinaus</w:t>
      </w:r>
      <w:r w:rsidRPr="00AB784A">
        <w:rPr>
          <w:rFonts w:ascii="Arial" w:hAnsi="Arial" w:cs="Arial"/>
          <w:color w:val="111111"/>
          <w:sz w:val="20"/>
          <w:szCs w:val="20"/>
        </w:rPr>
        <w:t>.</w:t>
      </w:r>
      <w:r>
        <w:rPr>
          <w:rFonts w:ascii="Arial" w:hAnsi="Arial" w:cs="Arial"/>
          <w:color w:val="111111"/>
          <w:sz w:val="20"/>
          <w:szCs w:val="20"/>
        </w:rPr>
        <w:t xml:space="preserve"> Bild: GEA</w:t>
      </w:r>
    </w:p>
    <w:p w14:paraId="057A10D9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</w:p>
    <w:p w14:paraId="36E5181E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</w:p>
    <w:p w14:paraId="0DDB1516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</w:p>
    <w:p w14:paraId="28C4ACD5" w14:textId="77777777" w:rsidR="00E3059A" w:rsidRDefault="00E3059A" w:rsidP="00E3059A">
      <w:pPr>
        <w:spacing w:after="200" w:line="276" w:lineRule="auto"/>
        <w:rPr>
          <w:rStyle w:val="Hyperlink"/>
          <w:rFonts w:ascii="Arial" w:eastAsia="Times New Roman" w:hAnsi="Arial" w:cs="Arial"/>
          <w:sz w:val="20"/>
          <w:szCs w:val="19"/>
          <w:lang w:eastAsia="de-DE"/>
        </w:rPr>
      </w:pPr>
    </w:p>
    <w:p w14:paraId="1C2737EE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19"/>
          <w:lang w:eastAsia="de-DE"/>
        </w:rPr>
        <w:lastRenderedPageBreak/>
        <w:drawing>
          <wp:anchor distT="0" distB="0" distL="114300" distR="114300" simplePos="0" relativeHeight="251659264" behindDoc="0" locked="0" layoutInCell="1" allowOverlap="1" wp14:anchorId="3D0D48CC" wp14:editId="41AE9393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2880000" cy="162000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sz w:val="20"/>
          <w:szCs w:val="19"/>
          <w:lang w:eastAsia="de-DE"/>
        </w:rPr>
        <w:t xml:space="preserve">Abb. 2: </w:t>
      </w:r>
      <w:r w:rsidRPr="00AB784A">
        <w:rPr>
          <w:rFonts w:ascii="Arial" w:hAnsi="Arial" w:cs="Arial"/>
          <w:color w:val="111111"/>
          <w:sz w:val="20"/>
          <w:szCs w:val="20"/>
        </w:rPr>
        <w:t xml:space="preserve">Durch eine physikalisch optimierte Gestaltung des </w:t>
      </w:r>
      <w:proofErr w:type="spellStart"/>
      <w:r w:rsidRPr="00AB784A">
        <w:rPr>
          <w:rFonts w:ascii="Arial" w:hAnsi="Arial" w:cs="Arial"/>
          <w:color w:val="111111"/>
          <w:sz w:val="20"/>
          <w:szCs w:val="20"/>
        </w:rPr>
        <w:t>Leckageraumes</w:t>
      </w:r>
      <w:proofErr w:type="spellEnd"/>
      <w:r w:rsidRPr="00AB784A">
        <w:rPr>
          <w:rFonts w:ascii="Arial" w:hAnsi="Arial" w:cs="Arial"/>
          <w:color w:val="111111"/>
          <w:sz w:val="20"/>
          <w:szCs w:val="20"/>
        </w:rPr>
        <w:t xml:space="preserve"> entsteht ein Unterdruck, so dass bei einem Dichtungsausfall austretendes Produkt unmittelbar und ohne Kontaminationsgefahr in die Peripherie geleitet wird (Venturi-Effekt).</w:t>
      </w:r>
      <w:r>
        <w:rPr>
          <w:rFonts w:ascii="Arial" w:hAnsi="Arial" w:cs="Arial"/>
          <w:color w:val="111111"/>
          <w:sz w:val="20"/>
          <w:szCs w:val="20"/>
        </w:rPr>
        <w:t xml:space="preserve"> Bild: GEA</w:t>
      </w:r>
    </w:p>
    <w:p w14:paraId="2799630E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</w:p>
    <w:p w14:paraId="4279CF67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7"/>
          <w:szCs w:val="27"/>
        </w:rPr>
      </w:pPr>
    </w:p>
    <w:p w14:paraId="5616688D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19"/>
          <w:lang w:eastAsia="de-DE"/>
        </w:rPr>
      </w:pPr>
      <w:r>
        <w:rPr>
          <w:rFonts w:ascii="Arial" w:eastAsia="Times New Roman" w:hAnsi="Arial" w:cs="Arial"/>
          <w:noProof/>
          <w:sz w:val="20"/>
          <w:szCs w:val="19"/>
          <w:lang w:eastAsia="de-DE"/>
        </w:rPr>
        <w:drawing>
          <wp:anchor distT="0" distB="0" distL="114300" distR="114300" simplePos="0" relativeHeight="251661312" behindDoc="0" locked="0" layoutInCell="1" allowOverlap="1" wp14:anchorId="61604398" wp14:editId="450E0C37">
            <wp:simplePos x="0" y="0"/>
            <wp:positionH relativeFrom="column">
              <wp:posOffset>-2540</wp:posOffset>
            </wp:positionH>
            <wp:positionV relativeFrom="paragraph">
              <wp:posOffset>220345</wp:posOffset>
            </wp:positionV>
            <wp:extent cx="2879725" cy="1619885"/>
            <wp:effectExtent l="0" t="0" r="0" b="0"/>
            <wp:wrapSquare wrapText="bothSides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fik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61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5C3AA" w14:textId="19134C19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  <w:r>
        <w:rPr>
          <w:rFonts w:ascii="Arial" w:eastAsia="Times New Roman" w:hAnsi="Arial" w:cs="Arial"/>
          <w:sz w:val="20"/>
          <w:szCs w:val="19"/>
          <w:lang w:eastAsia="de-DE"/>
        </w:rPr>
        <w:t xml:space="preserve">Abb. 3: </w:t>
      </w:r>
      <w:r w:rsidRPr="00AB784A">
        <w:rPr>
          <w:rFonts w:ascii="Arial" w:hAnsi="Arial" w:cs="Arial"/>
          <w:color w:val="111111"/>
          <w:sz w:val="20"/>
          <w:szCs w:val="20"/>
        </w:rPr>
        <w:t xml:space="preserve">Ausgestattet mit speziell geformten </w:t>
      </w:r>
      <w:proofErr w:type="spellStart"/>
      <w:r w:rsidRPr="00AB784A">
        <w:rPr>
          <w:rFonts w:ascii="Arial" w:hAnsi="Arial" w:cs="Arial"/>
          <w:color w:val="111111"/>
          <w:sz w:val="20"/>
          <w:szCs w:val="20"/>
        </w:rPr>
        <w:t>Balancern</w:t>
      </w:r>
      <w:proofErr w:type="spellEnd"/>
      <w:r w:rsidRPr="00AB784A">
        <w:rPr>
          <w:rFonts w:ascii="Arial" w:hAnsi="Arial" w:cs="Arial"/>
          <w:color w:val="111111"/>
          <w:sz w:val="20"/>
          <w:szCs w:val="20"/>
        </w:rPr>
        <w:t xml:space="preserve"> in beiden </w:t>
      </w:r>
      <w:r w:rsidR="006F4022">
        <w:rPr>
          <w:rFonts w:ascii="Arial" w:hAnsi="Arial" w:cs="Arial"/>
          <w:color w:val="111111"/>
          <w:sz w:val="20"/>
          <w:szCs w:val="20"/>
        </w:rPr>
        <w:t>Rohrleitungen</w:t>
      </w:r>
      <w:r w:rsidRPr="00AB784A">
        <w:rPr>
          <w:rFonts w:ascii="Arial" w:hAnsi="Arial" w:cs="Arial"/>
          <w:color w:val="111111"/>
          <w:sz w:val="20"/>
          <w:szCs w:val="20"/>
        </w:rPr>
        <w:t>, bleibt das Ventil selbst im Fall von Druckschlägen stabil in geschlossener Position und behält seine volle Aktionsfähigkeit auch bei einer thermischen Ausdehnung des Mediums.</w:t>
      </w:r>
      <w:r>
        <w:rPr>
          <w:rFonts w:ascii="Arial" w:hAnsi="Arial" w:cs="Arial"/>
          <w:color w:val="111111"/>
          <w:sz w:val="20"/>
          <w:szCs w:val="20"/>
        </w:rPr>
        <w:t xml:space="preserve"> Bild: GEA</w:t>
      </w:r>
    </w:p>
    <w:p w14:paraId="3C200D73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</w:p>
    <w:p w14:paraId="34B0D390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7"/>
          <w:szCs w:val="27"/>
        </w:rPr>
      </w:pPr>
    </w:p>
    <w:p w14:paraId="7EB10C88" w14:textId="006DD056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b/>
          <w:bCs/>
          <w:sz w:val="20"/>
          <w:szCs w:val="19"/>
          <w:lang w:eastAsia="de-DE"/>
        </w:rPr>
      </w:pPr>
    </w:p>
    <w:p w14:paraId="693AB9B6" w14:textId="0FDE322F" w:rsidR="00E3059A" w:rsidRDefault="007224F8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19"/>
          <w:lang w:eastAsia="de-DE"/>
        </w:rPr>
        <w:drawing>
          <wp:anchor distT="0" distB="0" distL="114300" distR="114300" simplePos="0" relativeHeight="251664384" behindDoc="0" locked="0" layoutInCell="1" allowOverlap="1" wp14:anchorId="46F76655" wp14:editId="1031F8D3">
            <wp:simplePos x="0" y="0"/>
            <wp:positionH relativeFrom="margin">
              <wp:align>left</wp:align>
            </wp:positionH>
            <wp:positionV relativeFrom="paragraph">
              <wp:posOffset>96520</wp:posOffset>
            </wp:positionV>
            <wp:extent cx="2880000" cy="1620000"/>
            <wp:effectExtent l="0" t="0" r="0" b="0"/>
            <wp:wrapSquare wrapText="bothSides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059A">
        <w:rPr>
          <w:rFonts w:ascii="Arial" w:eastAsia="Times New Roman" w:hAnsi="Arial" w:cs="Arial"/>
          <w:sz w:val="20"/>
          <w:szCs w:val="19"/>
          <w:lang w:eastAsia="de-DE"/>
        </w:rPr>
        <w:t xml:space="preserve">Abb. 4: </w:t>
      </w:r>
      <w:r w:rsidR="00E3059A" w:rsidRPr="00AB784A">
        <w:rPr>
          <w:rFonts w:ascii="Arial" w:hAnsi="Arial" w:cs="Arial"/>
          <w:color w:val="111111"/>
          <w:sz w:val="20"/>
          <w:szCs w:val="20"/>
        </w:rPr>
        <w:t>Bis zu vier Rückmeldungen bieten dem Betreiber die Sicherheit, zu jeder Zeit den Betriebsstatus des Ventils genau zu dokumentieren.</w:t>
      </w:r>
      <w:r w:rsidR="00E3059A">
        <w:rPr>
          <w:rFonts w:ascii="Arial" w:hAnsi="Arial" w:cs="Arial"/>
          <w:color w:val="111111"/>
          <w:sz w:val="20"/>
          <w:szCs w:val="20"/>
        </w:rPr>
        <w:t xml:space="preserve"> Bild: GEA</w:t>
      </w:r>
    </w:p>
    <w:p w14:paraId="0CF36226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</w:p>
    <w:p w14:paraId="7008F5E9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7"/>
          <w:szCs w:val="27"/>
        </w:rPr>
      </w:pPr>
    </w:p>
    <w:p w14:paraId="22CEEEFF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7"/>
          <w:szCs w:val="27"/>
        </w:rPr>
      </w:pPr>
    </w:p>
    <w:p w14:paraId="77B37025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7"/>
          <w:szCs w:val="27"/>
        </w:rPr>
      </w:pPr>
    </w:p>
    <w:p w14:paraId="39E22E88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b/>
          <w:bCs/>
          <w:sz w:val="20"/>
          <w:szCs w:val="19"/>
          <w:lang w:eastAsia="de-DE"/>
        </w:rPr>
      </w:pPr>
      <w:r>
        <w:rPr>
          <w:rFonts w:ascii="Arial" w:eastAsia="Times New Roman" w:hAnsi="Arial" w:cs="Arial"/>
          <w:noProof/>
          <w:sz w:val="20"/>
          <w:szCs w:val="19"/>
          <w:lang w:eastAsia="de-DE"/>
        </w:rPr>
        <w:drawing>
          <wp:anchor distT="0" distB="0" distL="114300" distR="114300" simplePos="0" relativeHeight="251662336" behindDoc="0" locked="0" layoutInCell="1" allowOverlap="1" wp14:anchorId="38CC1270" wp14:editId="07EC2A35">
            <wp:simplePos x="0" y="0"/>
            <wp:positionH relativeFrom="column">
              <wp:posOffset>-2540</wp:posOffset>
            </wp:positionH>
            <wp:positionV relativeFrom="paragraph">
              <wp:posOffset>219710</wp:posOffset>
            </wp:positionV>
            <wp:extent cx="2879725" cy="1619885"/>
            <wp:effectExtent l="0" t="0" r="0" b="0"/>
            <wp:wrapSquare wrapText="bothSides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fik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61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1FF13F" w14:textId="23FC503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  <w:r>
        <w:rPr>
          <w:rFonts w:ascii="Arial" w:eastAsia="Times New Roman" w:hAnsi="Arial" w:cs="Arial"/>
          <w:sz w:val="20"/>
          <w:szCs w:val="19"/>
          <w:lang w:eastAsia="de-DE"/>
        </w:rPr>
        <w:t xml:space="preserve">Abb. 5: </w:t>
      </w:r>
      <w:r w:rsidRPr="00AB784A">
        <w:rPr>
          <w:rFonts w:ascii="Arial" w:hAnsi="Arial" w:cs="Arial"/>
          <w:color w:val="111111"/>
          <w:sz w:val="20"/>
          <w:szCs w:val="20"/>
        </w:rPr>
        <w:t xml:space="preserve">Für höchste Effizienz bei der Ventilreinigung sorgt das hygienische Design aller Komponenten, mit automatischer Reinigung des äußeren Balancers bei </w:t>
      </w:r>
      <w:proofErr w:type="spellStart"/>
      <w:r w:rsidR="006F4022">
        <w:rPr>
          <w:rFonts w:ascii="Arial" w:hAnsi="Arial" w:cs="Arial"/>
          <w:color w:val="111111"/>
          <w:sz w:val="20"/>
          <w:szCs w:val="20"/>
        </w:rPr>
        <w:t>Sitzanliftung</w:t>
      </w:r>
      <w:proofErr w:type="spellEnd"/>
      <w:r w:rsidR="006F4022" w:rsidRPr="00AB784A">
        <w:rPr>
          <w:rFonts w:ascii="Arial" w:hAnsi="Arial" w:cs="Arial"/>
          <w:color w:val="111111"/>
          <w:sz w:val="20"/>
          <w:szCs w:val="20"/>
        </w:rPr>
        <w:t xml:space="preserve"> </w:t>
      </w:r>
      <w:r w:rsidRPr="00AB784A">
        <w:rPr>
          <w:rFonts w:ascii="Arial" w:hAnsi="Arial" w:cs="Arial"/>
          <w:color w:val="111111"/>
          <w:sz w:val="20"/>
          <w:szCs w:val="20"/>
        </w:rPr>
        <w:t>des Ventiltellers.</w:t>
      </w:r>
      <w:r>
        <w:rPr>
          <w:rFonts w:ascii="Arial" w:hAnsi="Arial" w:cs="Arial"/>
          <w:color w:val="111111"/>
          <w:sz w:val="20"/>
          <w:szCs w:val="20"/>
        </w:rPr>
        <w:t xml:space="preserve"> Bild: GEA</w:t>
      </w:r>
    </w:p>
    <w:p w14:paraId="2576CF8F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</w:p>
    <w:p w14:paraId="5A057A56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7"/>
          <w:szCs w:val="27"/>
        </w:rPr>
      </w:pPr>
    </w:p>
    <w:p w14:paraId="1F3329D5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b/>
          <w:bCs/>
          <w:sz w:val="20"/>
          <w:szCs w:val="19"/>
          <w:lang w:eastAsia="de-DE"/>
        </w:rPr>
      </w:pPr>
    </w:p>
    <w:p w14:paraId="08D89C23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b/>
          <w:bCs/>
          <w:sz w:val="20"/>
          <w:szCs w:val="19"/>
          <w:lang w:eastAsia="de-DE"/>
        </w:rPr>
      </w:pPr>
    </w:p>
    <w:p w14:paraId="78EA9053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b/>
          <w:bCs/>
          <w:sz w:val="20"/>
          <w:szCs w:val="19"/>
          <w:lang w:eastAsia="de-DE"/>
        </w:rPr>
      </w:pPr>
    </w:p>
    <w:p w14:paraId="59AFC766" w14:textId="7777777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b/>
          <w:bCs/>
          <w:sz w:val="20"/>
          <w:szCs w:val="19"/>
          <w:lang w:eastAsia="de-DE"/>
        </w:rPr>
      </w:pPr>
    </w:p>
    <w:p w14:paraId="4A9884EA" w14:textId="06D11887" w:rsidR="00E3059A" w:rsidRDefault="00E3059A" w:rsidP="00E3059A">
      <w:pPr>
        <w:autoSpaceDE w:val="0"/>
        <w:autoSpaceDN w:val="0"/>
        <w:spacing w:line="360" w:lineRule="auto"/>
        <w:ind w:right="-1"/>
        <w:rPr>
          <w:rFonts w:ascii="Arial" w:hAnsi="Arial" w:cs="Arial"/>
          <w:color w:val="111111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19"/>
          <w:lang w:eastAsia="de-DE"/>
        </w:rPr>
        <w:lastRenderedPageBreak/>
        <w:drawing>
          <wp:anchor distT="0" distB="0" distL="114300" distR="114300" simplePos="0" relativeHeight="251663360" behindDoc="0" locked="0" layoutInCell="1" allowOverlap="1" wp14:anchorId="0A1BECBA" wp14:editId="6C555B42">
            <wp:simplePos x="0" y="0"/>
            <wp:positionH relativeFrom="column">
              <wp:posOffset>-2540</wp:posOffset>
            </wp:positionH>
            <wp:positionV relativeFrom="paragraph">
              <wp:posOffset>-1270</wp:posOffset>
            </wp:positionV>
            <wp:extent cx="2880000" cy="1620000"/>
            <wp:effectExtent l="0" t="0" r="0" b="0"/>
            <wp:wrapSquare wrapText="bothSides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sz w:val="20"/>
          <w:szCs w:val="19"/>
          <w:lang w:eastAsia="de-DE"/>
        </w:rPr>
        <w:t xml:space="preserve">Abb. </w:t>
      </w:r>
      <w:r w:rsidR="00F63984">
        <w:rPr>
          <w:rFonts w:ascii="Arial" w:eastAsia="Times New Roman" w:hAnsi="Arial" w:cs="Arial"/>
          <w:sz w:val="20"/>
          <w:szCs w:val="19"/>
          <w:lang w:eastAsia="de-DE"/>
        </w:rPr>
        <w:t>6</w:t>
      </w:r>
      <w:r>
        <w:rPr>
          <w:rFonts w:ascii="Arial" w:eastAsia="Times New Roman" w:hAnsi="Arial" w:cs="Arial"/>
          <w:sz w:val="20"/>
          <w:szCs w:val="19"/>
          <w:lang w:eastAsia="de-DE"/>
        </w:rPr>
        <w:t xml:space="preserve">: </w:t>
      </w:r>
      <w:r w:rsidRPr="00AB784A">
        <w:rPr>
          <w:rFonts w:ascii="Arial" w:hAnsi="Arial" w:cs="Arial"/>
          <w:color w:val="111111"/>
          <w:sz w:val="20"/>
          <w:szCs w:val="20"/>
        </w:rPr>
        <w:t>Der Antrieb ist wartungsfrei ausgelegt. Die robuste Ausführung unterstützt den unterbrechungsfreien Prozessbetrieb und spart Zeit und Betriebskosten.</w:t>
      </w:r>
      <w:r>
        <w:rPr>
          <w:rFonts w:ascii="Arial" w:hAnsi="Arial" w:cs="Arial"/>
          <w:color w:val="111111"/>
          <w:sz w:val="20"/>
          <w:szCs w:val="20"/>
        </w:rPr>
        <w:t xml:space="preserve"> Bild: GEA</w:t>
      </w:r>
    </w:p>
    <w:p w14:paraId="74F83412" w14:textId="70F27C97" w:rsidR="00B90D74" w:rsidRPr="003E7302" w:rsidRDefault="00B90D74" w:rsidP="002E15BC">
      <w:pPr>
        <w:autoSpaceDE w:val="0"/>
        <w:autoSpaceDN w:val="0"/>
        <w:spacing w:line="360" w:lineRule="auto"/>
        <w:ind w:right="-1"/>
        <w:rPr>
          <w:rFonts w:ascii="Arial" w:eastAsia="Times New Roman" w:hAnsi="Arial" w:cs="Arial"/>
          <w:sz w:val="20"/>
          <w:szCs w:val="19"/>
          <w:lang w:eastAsia="de-DE"/>
        </w:rPr>
      </w:pPr>
    </w:p>
    <w:p w14:paraId="22C5076E" w14:textId="77777777" w:rsidR="00E3059A" w:rsidRDefault="00E3059A" w:rsidP="00F2288A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sz w:val="20"/>
          <w:szCs w:val="19"/>
          <w:lang w:eastAsia="de-DE"/>
        </w:rPr>
      </w:pPr>
    </w:p>
    <w:p w14:paraId="4AF5CE27" w14:textId="77777777" w:rsidR="00E3059A" w:rsidRDefault="00E3059A" w:rsidP="00F2288A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sz w:val="20"/>
          <w:szCs w:val="19"/>
          <w:lang w:eastAsia="de-DE"/>
        </w:rPr>
      </w:pPr>
    </w:p>
    <w:p w14:paraId="3F2FF130" w14:textId="77777777" w:rsidR="00E3059A" w:rsidRDefault="00E3059A" w:rsidP="00F2288A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sz w:val="20"/>
          <w:szCs w:val="19"/>
          <w:lang w:eastAsia="de-DE"/>
        </w:rPr>
      </w:pPr>
    </w:p>
    <w:p w14:paraId="3DB4D4E5" w14:textId="77777777" w:rsidR="00E3059A" w:rsidRDefault="00E3059A" w:rsidP="00F2288A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sz w:val="20"/>
          <w:szCs w:val="19"/>
          <w:lang w:eastAsia="de-DE"/>
        </w:rPr>
      </w:pPr>
    </w:p>
    <w:p w14:paraId="58EC98B5" w14:textId="77777777" w:rsidR="00C25904" w:rsidRDefault="00C25904" w:rsidP="00F2288A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sz w:val="20"/>
          <w:szCs w:val="19"/>
          <w:lang w:eastAsia="de-DE"/>
        </w:rPr>
      </w:pPr>
    </w:p>
    <w:p w14:paraId="1C70CA22" w14:textId="140D2FB9" w:rsidR="00577A34" w:rsidRPr="003E7302" w:rsidRDefault="00577A34" w:rsidP="00F2288A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sz w:val="20"/>
          <w:szCs w:val="19"/>
          <w:lang w:eastAsia="de-DE"/>
        </w:rPr>
      </w:pPr>
      <w:r w:rsidRPr="003E7302">
        <w:rPr>
          <w:rFonts w:ascii="Arial" w:eastAsia="Times New Roman" w:hAnsi="Arial" w:cs="Arial"/>
          <w:b/>
          <w:sz w:val="20"/>
          <w:szCs w:val="19"/>
          <w:lang w:eastAsia="de-DE"/>
        </w:rPr>
        <w:t>Weitere Informationen:</w:t>
      </w:r>
    </w:p>
    <w:p w14:paraId="15EE161D" w14:textId="2219FE21" w:rsidR="004239F6" w:rsidRPr="00C25904" w:rsidRDefault="003E662B" w:rsidP="00F2288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hyperlink r:id="rId15" w:history="1">
        <w:r w:rsidR="00C25904" w:rsidRPr="00C25904">
          <w:rPr>
            <w:rStyle w:val="Hyperlink"/>
            <w:rFonts w:ascii="Arial" w:hAnsi="Arial" w:cs="Arial"/>
            <w:sz w:val="20"/>
            <w:szCs w:val="20"/>
          </w:rPr>
          <w:t>GEA VARIVENT® Doppelsitzventil Typ MX | Hygienische Doppelsitzventile</w:t>
        </w:r>
      </w:hyperlink>
    </w:p>
    <w:p w14:paraId="60BFC689" w14:textId="77777777" w:rsidR="00C25904" w:rsidRPr="00C25904" w:rsidRDefault="00C25904" w:rsidP="00F2288A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sz w:val="20"/>
          <w:szCs w:val="19"/>
          <w:lang w:eastAsia="de-DE"/>
        </w:rPr>
      </w:pPr>
    </w:p>
    <w:p w14:paraId="54876EC5" w14:textId="2E074BE0" w:rsidR="00F2288A" w:rsidRPr="003E7302" w:rsidRDefault="0022597E" w:rsidP="00F2288A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sz w:val="20"/>
          <w:szCs w:val="19"/>
          <w:lang w:eastAsia="de-DE"/>
        </w:rPr>
      </w:pPr>
      <w:r w:rsidRPr="003E7302">
        <w:rPr>
          <w:rFonts w:ascii="Arial" w:eastAsia="Times New Roman" w:hAnsi="Arial" w:cs="Arial"/>
          <w:b/>
          <w:sz w:val="20"/>
          <w:szCs w:val="19"/>
          <w:lang w:eastAsia="de-DE"/>
        </w:rPr>
        <w:t>Media Relations</w:t>
      </w:r>
      <w:r w:rsidR="00F2288A" w:rsidRPr="003E7302">
        <w:rPr>
          <w:rFonts w:ascii="Arial" w:eastAsia="Times New Roman" w:hAnsi="Arial" w:cs="Arial"/>
          <w:b/>
          <w:sz w:val="20"/>
          <w:szCs w:val="19"/>
          <w:lang w:eastAsia="de-DE"/>
        </w:rPr>
        <w:t>:</w:t>
      </w:r>
    </w:p>
    <w:p w14:paraId="6AB1704D" w14:textId="77777777" w:rsidR="00F2288A" w:rsidRPr="003E7302" w:rsidRDefault="00827A1F" w:rsidP="00F2288A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sz w:val="20"/>
          <w:szCs w:val="19"/>
          <w:lang w:eastAsia="de-DE"/>
        </w:rPr>
      </w:pPr>
      <w:r w:rsidRPr="003E7302">
        <w:rPr>
          <w:rFonts w:ascii="Arial" w:eastAsia="Times New Roman" w:hAnsi="Arial" w:cs="Arial"/>
          <w:sz w:val="20"/>
          <w:szCs w:val="19"/>
          <w:lang w:eastAsia="de-DE"/>
        </w:rPr>
        <w:t>Fanny Förster</w:t>
      </w:r>
    </w:p>
    <w:p w14:paraId="342E3A07" w14:textId="77777777" w:rsidR="005B463B" w:rsidRPr="003E7302" w:rsidRDefault="005B463B" w:rsidP="005B463B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sz w:val="20"/>
          <w:szCs w:val="19"/>
          <w:lang w:eastAsia="de-DE"/>
        </w:rPr>
      </w:pPr>
      <w:r w:rsidRPr="003E7302">
        <w:rPr>
          <w:rFonts w:ascii="Arial" w:eastAsia="Times New Roman" w:hAnsi="Arial" w:cs="Arial"/>
          <w:sz w:val="20"/>
          <w:szCs w:val="19"/>
          <w:lang w:eastAsia="de-DE"/>
        </w:rPr>
        <w:t>Peter-Müller-Str. 12, 40468 Düsseldorf</w:t>
      </w:r>
    </w:p>
    <w:p w14:paraId="6C74E247" w14:textId="77777777" w:rsidR="00F2288A" w:rsidRPr="003E7302" w:rsidRDefault="005B463B" w:rsidP="00F2288A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sz w:val="20"/>
          <w:szCs w:val="19"/>
          <w:lang w:eastAsia="de-DE"/>
        </w:rPr>
      </w:pPr>
      <w:r w:rsidRPr="003E7302">
        <w:rPr>
          <w:rFonts w:ascii="Arial" w:eastAsia="Times New Roman" w:hAnsi="Arial" w:cs="Arial"/>
          <w:sz w:val="20"/>
          <w:szCs w:val="19"/>
          <w:lang w:eastAsia="de-DE"/>
        </w:rPr>
        <w:t>Tel. +49 211 9136-150</w:t>
      </w:r>
      <w:r w:rsidR="00827A1F" w:rsidRPr="003E7302">
        <w:rPr>
          <w:rFonts w:ascii="Arial" w:eastAsia="Times New Roman" w:hAnsi="Arial" w:cs="Arial"/>
          <w:sz w:val="20"/>
          <w:szCs w:val="19"/>
          <w:lang w:eastAsia="de-DE"/>
        </w:rPr>
        <w:t>4</w:t>
      </w:r>
    </w:p>
    <w:p w14:paraId="5B199F6C" w14:textId="77777777" w:rsidR="005B463B" w:rsidRPr="003E7302" w:rsidRDefault="00827A1F" w:rsidP="005B463B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sz w:val="20"/>
          <w:szCs w:val="19"/>
          <w:lang w:eastAsia="de-DE"/>
        </w:rPr>
      </w:pPr>
      <w:r w:rsidRPr="003E7302">
        <w:rPr>
          <w:rFonts w:ascii="Arial" w:eastAsia="Times New Roman" w:hAnsi="Arial" w:cs="Arial"/>
          <w:sz w:val="20"/>
          <w:szCs w:val="19"/>
          <w:lang w:eastAsia="de-DE"/>
        </w:rPr>
        <w:t>fanny.foerster</w:t>
      </w:r>
      <w:r w:rsidR="005B463B" w:rsidRPr="003E7302">
        <w:rPr>
          <w:rFonts w:ascii="Arial" w:eastAsia="Times New Roman" w:hAnsi="Arial" w:cs="Arial"/>
          <w:sz w:val="20"/>
          <w:szCs w:val="19"/>
          <w:lang w:eastAsia="de-DE"/>
        </w:rPr>
        <w:t>@gea.com</w:t>
      </w:r>
    </w:p>
    <w:p w14:paraId="0105E627" w14:textId="77777777" w:rsidR="002537BC" w:rsidRPr="003E7302" w:rsidRDefault="002537BC" w:rsidP="005B463B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sz w:val="20"/>
          <w:szCs w:val="19"/>
          <w:lang w:eastAsia="de-DE"/>
        </w:rPr>
      </w:pPr>
    </w:p>
    <w:p w14:paraId="1B055DC1" w14:textId="77777777" w:rsidR="00D45F86" w:rsidRPr="003E7302" w:rsidRDefault="00D45F86" w:rsidP="00D45F86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sz w:val="20"/>
          <w:szCs w:val="19"/>
          <w:lang w:eastAsia="de-DE"/>
        </w:rPr>
      </w:pPr>
      <w:r w:rsidRPr="003E7302">
        <w:rPr>
          <w:rFonts w:ascii="Arial" w:eastAsia="Times New Roman" w:hAnsi="Arial" w:cs="Arial"/>
          <w:sz w:val="20"/>
          <w:szCs w:val="19"/>
          <w:lang w:eastAsia="de-DE"/>
        </w:rPr>
        <w:t>Bei Veröffentlichung würden wir uns über ein (möglichst digitales) Belegexemplar freuen.</w:t>
      </w:r>
    </w:p>
    <w:p w14:paraId="20EFDCF5" w14:textId="77777777" w:rsidR="004A0018" w:rsidRDefault="004A0018" w:rsidP="0022597E">
      <w:pPr>
        <w:autoSpaceDE w:val="0"/>
        <w:autoSpaceDN w:val="0"/>
        <w:spacing w:line="360" w:lineRule="auto"/>
        <w:rPr>
          <w:rFonts w:ascii="Arial" w:hAnsi="Arial" w:cs="Arial"/>
          <w:b/>
          <w:bCs/>
          <w:sz w:val="16"/>
          <w:szCs w:val="16"/>
          <w:lang w:eastAsia="de-DE"/>
        </w:rPr>
      </w:pPr>
    </w:p>
    <w:p w14:paraId="3A6CEFFB" w14:textId="6D9FA7A8" w:rsidR="0022597E" w:rsidRPr="003E7302" w:rsidRDefault="0022597E" w:rsidP="0022597E">
      <w:pPr>
        <w:autoSpaceDE w:val="0"/>
        <w:autoSpaceDN w:val="0"/>
        <w:spacing w:line="360" w:lineRule="auto"/>
        <w:rPr>
          <w:rFonts w:ascii="Arial" w:eastAsiaTheme="minorHAnsi" w:hAnsi="Arial" w:cs="Arial"/>
          <w:b/>
          <w:bCs/>
          <w:sz w:val="16"/>
          <w:szCs w:val="16"/>
          <w:lang w:eastAsia="de-DE"/>
        </w:rPr>
      </w:pPr>
      <w:r w:rsidRPr="003E7302">
        <w:rPr>
          <w:rFonts w:ascii="Arial" w:hAnsi="Arial" w:cs="Arial"/>
          <w:b/>
          <w:bCs/>
          <w:sz w:val="16"/>
          <w:szCs w:val="16"/>
          <w:lang w:eastAsia="de-DE"/>
        </w:rPr>
        <w:t>Über GEA</w:t>
      </w:r>
    </w:p>
    <w:p w14:paraId="003F3C77" w14:textId="77777777" w:rsidR="0022597E" w:rsidRPr="003E7302" w:rsidRDefault="0022597E" w:rsidP="0022597E">
      <w:pPr>
        <w:autoSpaceDE w:val="0"/>
        <w:autoSpaceDN w:val="0"/>
        <w:spacing w:line="360" w:lineRule="auto"/>
        <w:rPr>
          <w:rFonts w:ascii="Arial" w:hAnsi="Arial" w:cs="Arial"/>
          <w:sz w:val="16"/>
          <w:szCs w:val="16"/>
        </w:rPr>
      </w:pPr>
      <w:r w:rsidRPr="003E7302">
        <w:rPr>
          <w:rFonts w:ascii="Arial" w:hAnsi="Arial" w:cs="Arial"/>
          <w:sz w:val="16"/>
          <w:szCs w:val="16"/>
        </w:rPr>
        <w:t xml:space="preserve">GEA ist weltweit einer der größten Systemanbieter für die Nahrungsmittel-, Getränke- und Pharmaindustrie. Der international tätige industrielle Technologiekonzern fokussiert sich dabei auf Maschinen und Anlagen sowie auf anspruchsvolle Prozesstechnik, Komponenten und umfassende Servicedienstleistungen. </w:t>
      </w:r>
      <w:bookmarkStart w:id="2" w:name="_Hlk65574897"/>
      <w:r w:rsidRPr="003E7302">
        <w:rPr>
          <w:rFonts w:ascii="Arial" w:hAnsi="Arial" w:cs="Arial"/>
          <w:sz w:val="16"/>
          <w:szCs w:val="16"/>
        </w:rPr>
        <w:t xml:space="preserve">Mit mehr als 18.000 Beschäftigten generierte der Konzern im Geschäftsjahr 2020 einen Umsatz von mehr als 4,6 Mrd. EUR. </w:t>
      </w:r>
      <w:bookmarkEnd w:id="2"/>
      <w:r w:rsidRPr="003E7302">
        <w:rPr>
          <w:rFonts w:ascii="Arial" w:hAnsi="Arial" w:cs="Arial"/>
          <w:sz w:val="16"/>
          <w:szCs w:val="16"/>
        </w:rPr>
        <w:t>Ein wesentlicher Schwerpunkt liegt darin, die Produktionsprozesse der Kunden immer nachhaltiger und effizienter zu gestalten. Die Anlagen, Prozesse und Komponenten von GEA tragen weltweit dazu bei, etwa den CO</w:t>
      </w:r>
      <w:r w:rsidRPr="003E7302">
        <w:rPr>
          <w:rFonts w:ascii="Arial" w:hAnsi="Arial" w:cs="Arial"/>
          <w:sz w:val="16"/>
          <w:szCs w:val="16"/>
          <w:vertAlign w:val="subscript"/>
        </w:rPr>
        <w:t>2</w:t>
      </w:r>
      <w:r w:rsidRPr="003E7302">
        <w:rPr>
          <w:rFonts w:ascii="Arial" w:hAnsi="Arial" w:cs="Arial"/>
          <w:sz w:val="16"/>
          <w:szCs w:val="16"/>
        </w:rPr>
        <w:t>-Ausstoß, den Einsatz von Plastik und den Nahrungsmittelabfall in der Produktion erheblich zu reduzieren. Ganz im Sinne seines Unternehmens-Leitbilds „</w:t>
      </w:r>
      <w:proofErr w:type="spellStart"/>
      <w:r w:rsidRPr="003E7302">
        <w:rPr>
          <w:rFonts w:ascii="Arial" w:hAnsi="Arial" w:cs="Arial"/>
          <w:sz w:val="16"/>
          <w:szCs w:val="16"/>
        </w:rPr>
        <w:t>engineering</w:t>
      </w:r>
      <w:proofErr w:type="spellEnd"/>
      <w:r w:rsidRPr="003E7302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E7302">
        <w:rPr>
          <w:rFonts w:ascii="Arial" w:hAnsi="Arial" w:cs="Arial"/>
          <w:sz w:val="16"/>
          <w:szCs w:val="16"/>
        </w:rPr>
        <w:t>for</w:t>
      </w:r>
      <w:proofErr w:type="spellEnd"/>
      <w:r w:rsidRPr="003E7302">
        <w:rPr>
          <w:rFonts w:ascii="Arial" w:hAnsi="Arial" w:cs="Arial"/>
          <w:sz w:val="16"/>
          <w:szCs w:val="16"/>
        </w:rPr>
        <w:t xml:space="preserve"> a </w:t>
      </w:r>
      <w:proofErr w:type="spellStart"/>
      <w:r w:rsidRPr="003E7302">
        <w:rPr>
          <w:rFonts w:ascii="Arial" w:hAnsi="Arial" w:cs="Arial"/>
          <w:sz w:val="16"/>
          <w:szCs w:val="16"/>
        </w:rPr>
        <w:t>better</w:t>
      </w:r>
      <w:proofErr w:type="spellEnd"/>
      <w:r w:rsidRPr="003E7302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E7302">
        <w:rPr>
          <w:rFonts w:ascii="Arial" w:hAnsi="Arial" w:cs="Arial"/>
          <w:sz w:val="16"/>
          <w:szCs w:val="16"/>
        </w:rPr>
        <w:t>world</w:t>
      </w:r>
      <w:proofErr w:type="spellEnd"/>
      <w:r w:rsidRPr="003E7302">
        <w:rPr>
          <w:rFonts w:ascii="Arial" w:hAnsi="Arial" w:cs="Arial"/>
          <w:sz w:val="16"/>
          <w:szCs w:val="16"/>
        </w:rPr>
        <w:t>“ leistet GEA dadurch einen entscheidenden Beitrag für eine nachhaltige Zukunft.</w:t>
      </w:r>
    </w:p>
    <w:p w14:paraId="14FF5143" w14:textId="77777777" w:rsidR="0022597E" w:rsidRPr="003E7302" w:rsidRDefault="0022597E" w:rsidP="0022597E">
      <w:pPr>
        <w:autoSpaceDE w:val="0"/>
        <w:autoSpaceDN w:val="0"/>
        <w:spacing w:line="360" w:lineRule="auto"/>
        <w:rPr>
          <w:rFonts w:ascii="Arial" w:hAnsi="Arial" w:cs="Arial"/>
          <w:sz w:val="16"/>
          <w:szCs w:val="16"/>
        </w:rPr>
      </w:pPr>
    </w:p>
    <w:p w14:paraId="21DD3B61" w14:textId="77777777" w:rsidR="0022597E" w:rsidRPr="003E7302" w:rsidRDefault="0022597E" w:rsidP="0022597E">
      <w:pPr>
        <w:autoSpaceDE w:val="0"/>
        <w:autoSpaceDN w:val="0"/>
        <w:spacing w:line="360" w:lineRule="auto"/>
        <w:rPr>
          <w:rFonts w:ascii="Arial" w:hAnsi="Arial" w:cs="Arial"/>
          <w:sz w:val="16"/>
          <w:szCs w:val="16"/>
        </w:rPr>
      </w:pPr>
      <w:r w:rsidRPr="003E7302">
        <w:rPr>
          <w:rFonts w:ascii="Arial" w:hAnsi="Arial" w:cs="Arial"/>
          <w:sz w:val="16"/>
          <w:szCs w:val="16"/>
        </w:rPr>
        <w:t>GEA ist im deutschen MDAX und im STOXX</w:t>
      </w:r>
      <w:r w:rsidRPr="003E7302">
        <w:rPr>
          <w:rFonts w:ascii="Arial" w:hAnsi="Arial" w:cs="Arial"/>
          <w:sz w:val="16"/>
          <w:szCs w:val="16"/>
          <w:vertAlign w:val="superscript"/>
        </w:rPr>
        <w:t>®</w:t>
      </w:r>
      <w:r w:rsidRPr="003E7302">
        <w:rPr>
          <w:rFonts w:ascii="Arial" w:hAnsi="Arial" w:cs="Arial"/>
          <w:sz w:val="16"/>
          <w:szCs w:val="16"/>
        </w:rPr>
        <w:t xml:space="preserve"> Europe 600 Index notiert und gehört zudem zu den Unternehmen, aus denen sich die Nachhaltigkeitsindizes DAX 50 ESG und MSCI Global </w:t>
      </w:r>
      <w:proofErr w:type="spellStart"/>
      <w:r w:rsidRPr="003E7302">
        <w:rPr>
          <w:rFonts w:ascii="Arial" w:hAnsi="Arial" w:cs="Arial"/>
          <w:sz w:val="16"/>
          <w:szCs w:val="16"/>
        </w:rPr>
        <w:t>Sustainability</w:t>
      </w:r>
      <w:proofErr w:type="spellEnd"/>
      <w:r w:rsidRPr="003E7302">
        <w:rPr>
          <w:rFonts w:ascii="Arial" w:hAnsi="Arial" w:cs="Arial"/>
          <w:sz w:val="16"/>
          <w:szCs w:val="16"/>
        </w:rPr>
        <w:t xml:space="preserve"> zusammensetzen.</w:t>
      </w:r>
    </w:p>
    <w:p w14:paraId="3F3BB762" w14:textId="77777777" w:rsidR="0022597E" w:rsidRPr="003E7302" w:rsidRDefault="0022597E" w:rsidP="0022597E">
      <w:pPr>
        <w:autoSpaceDE w:val="0"/>
        <w:autoSpaceDN w:val="0"/>
        <w:spacing w:line="360" w:lineRule="auto"/>
        <w:rPr>
          <w:rFonts w:ascii="Arial" w:hAnsi="Arial" w:cs="Arial"/>
          <w:sz w:val="16"/>
          <w:szCs w:val="16"/>
        </w:rPr>
      </w:pPr>
    </w:p>
    <w:p w14:paraId="70F71107" w14:textId="77777777" w:rsidR="0022597E" w:rsidRPr="003E7302" w:rsidRDefault="0022597E" w:rsidP="0022597E">
      <w:pPr>
        <w:autoSpaceDE w:val="0"/>
        <w:autoSpaceDN w:val="0"/>
        <w:spacing w:line="360" w:lineRule="auto"/>
        <w:rPr>
          <w:rFonts w:ascii="Arial" w:hAnsi="Arial" w:cs="Arial"/>
          <w:sz w:val="16"/>
          <w:szCs w:val="16"/>
        </w:rPr>
      </w:pPr>
      <w:bookmarkStart w:id="3" w:name="_Hlk65824433"/>
      <w:r w:rsidRPr="003E7302">
        <w:rPr>
          <w:rFonts w:ascii="Arial" w:hAnsi="Arial" w:cs="Arial"/>
          <w:sz w:val="16"/>
          <w:szCs w:val="16"/>
        </w:rPr>
        <w:t xml:space="preserve">Weitere Informationen finden Sie im Internet unter </w:t>
      </w:r>
      <w:hyperlink r:id="rId16">
        <w:r w:rsidRPr="003E7302">
          <w:rPr>
            <w:rStyle w:val="Hyperlink"/>
            <w:rFonts w:ascii="Arial" w:hAnsi="Arial" w:cs="Arial"/>
            <w:sz w:val="16"/>
            <w:szCs w:val="16"/>
          </w:rPr>
          <w:t>gea.com</w:t>
        </w:r>
      </w:hyperlink>
      <w:r w:rsidRPr="003E7302">
        <w:rPr>
          <w:rFonts w:ascii="Arial" w:hAnsi="Arial" w:cs="Arial"/>
          <w:sz w:val="16"/>
          <w:szCs w:val="16"/>
        </w:rPr>
        <w:t>.</w:t>
      </w:r>
    </w:p>
    <w:bookmarkEnd w:id="3"/>
    <w:p w14:paraId="51551EFF" w14:textId="77777777" w:rsidR="0022597E" w:rsidRPr="003E7302" w:rsidRDefault="0022597E" w:rsidP="0022597E">
      <w:pPr>
        <w:rPr>
          <w:rFonts w:ascii="Arial" w:hAnsi="Arial" w:cs="Arial"/>
          <w:sz w:val="16"/>
          <w:szCs w:val="16"/>
        </w:rPr>
      </w:pPr>
    </w:p>
    <w:p w14:paraId="4992F461" w14:textId="77777777" w:rsidR="0022597E" w:rsidRPr="0005165C" w:rsidRDefault="0022597E" w:rsidP="0022597E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sz w:val="16"/>
          <w:szCs w:val="16"/>
          <w:lang w:eastAsia="de-DE"/>
        </w:rPr>
      </w:pPr>
      <w:r w:rsidRPr="003E7302">
        <w:rPr>
          <w:rFonts w:ascii="Arial" w:eastAsia="Times New Roman" w:hAnsi="Arial" w:cs="Arial"/>
          <w:sz w:val="16"/>
          <w:szCs w:val="16"/>
          <w:lang w:eastAsia="de-DE"/>
        </w:rPr>
        <w:t xml:space="preserve">Ihre Kontaktdaten sind in unserem zentralen CRM-System ausschließlich für den Versand von Pressemitteilungen gespeichert. In unserem Datenschutzhinweis informieren wir Sie über die </w:t>
      </w:r>
      <w:hyperlink r:id="rId17" w:history="1">
        <w:r w:rsidRPr="003E7302">
          <w:rPr>
            <w:rStyle w:val="Hyperlink"/>
            <w:rFonts w:ascii="Arial" w:eastAsia="Times New Roman" w:hAnsi="Arial" w:cs="Arial"/>
            <w:sz w:val="16"/>
            <w:szCs w:val="16"/>
            <w:lang w:eastAsia="de-DE"/>
          </w:rPr>
          <w:t>GEA Datenschutzrichtlinien</w:t>
        </w:r>
      </w:hyperlink>
      <w:r w:rsidRPr="003E7302">
        <w:rPr>
          <w:rFonts w:ascii="Arial" w:eastAsia="Times New Roman" w:hAnsi="Arial" w:cs="Arial"/>
          <w:sz w:val="16"/>
          <w:szCs w:val="16"/>
          <w:lang w:eastAsia="de-DE"/>
        </w:rPr>
        <w:t xml:space="preserve">. Sollten Sie keine weiteren Mitteilungen der GEA erhalten wollen, senden Sie bitte eine E-Mail an </w:t>
      </w:r>
      <w:bookmarkStart w:id="4" w:name="_Hlk65824334"/>
      <w:r w:rsidRPr="003E7302">
        <w:rPr>
          <w:rFonts w:ascii="Arial" w:eastAsiaTheme="minorHAnsi" w:hAnsi="Arial" w:cs="Arial"/>
          <w:sz w:val="16"/>
          <w:szCs w:val="16"/>
        </w:rPr>
        <w:fldChar w:fldCharType="begin"/>
      </w:r>
      <w:r w:rsidRPr="003E7302">
        <w:rPr>
          <w:rFonts w:ascii="Arial" w:hAnsi="Arial" w:cs="Arial"/>
          <w:sz w:val="16"/>
          <w:szCs w:val="16"/>
        </w:rPr>
        <w:instrText xml:space="preserve"> HYPERLINK "mailto:pr@gea.com" </w:instrText>
      </w:r>
      <w:r w:rsidRPr="003E7302">
        <w:rPr>
          <w:rFonts w:ascii="Arial" w:eastAsiaTheme="minorHAnsi" w:hAnsi="Arial" w:cs="Arial"/>
          <w:sz w:val="16"/>
          <w:szCs w:val="16"/>
        </w:rPr>
        <w:fldChar w:fldCharType="separate"/>
      </w:r>
      <w:r w:rsidRPr="003E7302">
        <w:rPr>
          <w:rFonts w:ascii="Arial" w:eastAsia="Times New Roman" w:hAnsi="Arial" w:cs="Arial"/>
          <w:color w:val="0096DC"/>
          <w:sz w:val="16"/>
          <w:szCs w:val="16"/>
          <w:u w:val="single"/>
          <w:lang w:eastAsia="de-DE"/>
        </w:rPr>
        <w:t>pr@gea.com</w:t>
      </w:r>
      <w:r w:rsidRPr="003E7302">
        <w:rPr>
          <w:rFonts w:ascii="Arial" w:eastAsia="Times New Roman" w:hAnsi="Arial" w:cs="Arial"/>
          <w:color w:val="0096DC"/>
          <w:sz w:val="16"/>
          <w:szCs w:val="16"/>
          <w:u w:val="single"/>
          <w:lang w:eastAsia="de-DE"/>
        </w:rPr>
        <w:fldChar w:fldCharType="end"/>
      </w:r>
      <w:bookmarkEnd w:id="4"/>
      <w:r w:rsidRPr="003E7302">
        <w:rPr>
          <w:rFonts w:ascii="Arial" w:eastAsia="Times New Roman" w:hAnsi="Arial" w:cs="Arial"/>
          <w:sz w:val="16"/>
          <w:szCs w:val="16"/>
          <w:lang w:eastAsia="de-DE"/>
        </w:rPr>
        <w:t>.</w:t>
      </w:r>
    </w:p>
    <w:p w14:paraId="25B5FB9D" w14:textId="77777777" w:rsidR="00F2288A" w:rsidRDefault="00F2288A" w:rsidP="0022597E">
      <w:pPr>
        <w:spacing w:line="360" w:lineRule="auto"/>
        <w:rPr>
          <w:rFonts w:ascii="Arial" w:eastAsia="Times New Roman" w:hAnsi="Arial" w:cs="Arial"/>
          <w:b/>
          <w:sz w:val="16"/>
          <w:szCs w:val="16"/>
          <w:lang w:eastAsia="de-DE"/>
        </w:rPr>
      </w:pPr>
    </w:p>
    <w:sectPr w:rsidR="00F2288A" w:rsidSect="00A93E59">
      <w:headerReference w:type="default" r:id="rId18"/>
      <w:footerReference w:type="default" r:id="rId19"/>
      <w:headerReference w:type="first" r:id="rId20"/>
      <w:pgSz w:w="11906" w:h="16838"/>
      <w:pgMar w:top="2977" w:right="567" w:bottom="1418" w:left="1134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08493" w14:textId="77777777" w:rsidR="004857D3" w:rsidRDefault="004857D3" w:rsidP="00E668F9">
      <w:r>
        <w:separator/>
      </w:r>
    </w:p>
  </w:endnote>
  <w:endnote w:type="continuationSeparator" w:id="0">
    <w:p w14:paraId="37C237D2" w14:textId="77777777" w:rsidR="004857D3" w:rsidRDefault="004857D3" w:rsidP="00E6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Com 45 Light">
    <w:altName w:val="Corbel"/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Frutiger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utiger 45 Light">
    <w:charset w:val="00"/>
    <w:family w:val="swiss"/>
    <w:pitch w:val="variable"/>
    <w:sig w:usb0="80000003" w:usb1="00000000" w:usb2="00000000" w:usb3="00000000" w:csb0="00000001" w:csb1="00000000"/>
  </w:font>
  <w:font w:name="Frutiger-Bold">
    <w:altName w:val="Calibri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5596E" w14:textId="77777777" w:rsidR="00A84047" w:rsidRPr="00A93E59" w:rsidRDefault="00A93E59" w:rsidP="00E668F9">
    <w:pPr>
      <w:pStyle w:val="Fuzeile"/>
      <w:rPr>
        <w:rFonts w:ascii="Arial" w:hAnsi="Arial" w:cs="Arial"/>
        <w:color w:val="465055"/>
        <w:sz w:val="16"/>
        <w:szCs w:val="16"/>
      </w:rPr>
    </w:pPr>
    <w:r w:rsidRPr="00A93E59">
      <w:rPr>
        <w:rFonts w:ascii="Arial" w:hAnsi="Arial" w:cs="Arial"/>
        <w:noProof/>
        <w:color w:val="465055"/>
        <w:sz w:val="16"/>
        <w:szCs w:val="16"/>
        <w:lang w:eastAsia="de-DE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33E974A6" wp14:editId="1E2CCAF7">
              <wp:simplePos x="0" y="0"/>
              <wp:positionH relativeFrom="page">
                <wp:posOffset>723900</wp:posOffset>
              </wp:positionH>
              <wp:positionV relativeFrom="page">
                <wp:posOffset>9861979</wp:posOffset>
              </wp:positionV>
              <wp:extent cx="6486525" cy="0"/>
              <wp:effectExtent l="0" t="0" r="2857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B2B2B2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E5ADBE" id="Line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57pt,776.55pt" to="567.75pt,7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" strokecolor="#b2b2b2" strokeweight="1pt">
              <w10:wrap anchorx="page" anchory="page"/>
            </v:line>
          </w:pict>
        </mc:Fallback>
      </mc:AlternateContent>
    </w:r>
  </w:p>
  <w:p w14:paraId="355491ED" w14:textId="77777777" w:rsidR="00A93E59" w:rsidRPr="001D6E4E" w:rsidRDefault="00A93E59" w:rsidP="00A93E59">
    <w:pPr>
      <w:pStyle w:val="Fuzeile"/>
      <w:rPr>
        <w:rFonts w:ascii="Arial" w:hAnsi="Arial" w:cs="Arial"/>
        <w:b/>
        <w:color w:val="465055"/>
        <w:sz w:val="16"/>
        <w:szCs w:val="16"/>
      </w:rPr>
    </w:pPr>
    <w:r w:rsidRPr="001D6E4E">
      <w:rPr>
        <w:rFonts w:ascii="Arial" w:hAnsi="Arial" w:cs="Arial"/>
        <w:b/>
        <w:color w:val="465055"/>
        <w:sz w:val="16"/>
        <w:szCs w:val="16"/>
      </w:rPr>
      <w:t xml:space="preserve">GEA </w:t>
    </w:r>
    <w:r w:rsidR="001D6E4E" w:rsidRPr="001D6E4E">
      <w:rPr>
        <w:rFonts w:ascii="Arial" w:hAnsi="Arial" w:cs="Arial"/>
        <w:b/>
        <w:color w:val="465055"/>
        <w:sz w:val="16"/>
        <w:szCs w:val="16"/>
      </w:rPr>
      <w:t>Group Aktiengesellschaft</w:t>
    </w:r>
  </w:p>
  <w:p w14:paraId="086EF716" w14:textId="77777777" w:rsidR="00A84047" w:rsidRPr="001D6E4E" w:rsidRDefault="00A84047" w:rsidP="00A93E59">
    <w:pPr>
      <w:pStyle w:val="Fuzeile"/>
      <w:rPr>
        <w:rFonts w:ascii="Arial" w:hAnsi="Arial" w:cs="Arial"/>
        <w:color w:val="465055"/>
        <w:sz w:val="16"/>
        <w:szCs w:val="16"/>
      </w:rPr>
    </w:pPr>
    <w:r w:rsidRPr="001D6E4E">
      <w:rPr>
        <w:rFonts w:ascii="Arial" w:hAnsi="Arial" w:cs="Arial"/>
        <w:color w:val="465055"/>
        <w:sz w:val="16"/>
        <w:szCs w:val="16"/>
      </w:rPr>
      <w:t xml:space="preserve">Tel. </w:t>
    </w:r>
    <w:r w:rsidR="001D6E4E" w:rsidRPr="001D6E4E">
      <w:rPr>
        <w:rFonts w:ascii="Arial" w:hAnsi="Arial" w:cs="Arial"/>
        <w:color w:val="465055"/>
        <w:sz w:val="16"/>
        <w:szCs w:val="16"/>
      </w:rPr>
      <w:t xml:space="preserve">+49 211 9136-1492 </w:t>
    </w:r>
    <w:r w:rsidRPr="001D6E4E">
      <w:rPr>
        <w:rFonts w:ascii="Arial" w:hAnsi="Arial" w:cs="Arial"/>
        <w:color w:val="465055"/>
        <w:sz w:val="16"/>
        <w:szCs w:val="16"/>
      </w:rPr>
      <w:t xml:space="preserve">· Fax </w:t>
    </w:r>
    <w:r w:rsidR="001D6E4E">
      <w:rPr>
        <w:rFonts w:ascii="Arial" w:hAnsi="Arial" w:cs="Arial"/>
        <w:color w:val="465055"/>
        <w:sz w:val="16"/>
        <w:szCs w:val="16"/>
      </w:rPr>
      <w:t xml:space="preserve">+49 211 </w:t>
    </w:r>
    <w:r w:rsidR="001D6E4E" w:rsidRPr="001D6E4E">
      <w:rPr>
        <w:rFonts w:ascii="Arial" w:hAnsi="Arial" w:cs="Arial"/>
        <w:color w:val="465055"/>
        <w:sz w:val="16"/>
        <w:szCs w:val="16"/>
      </w:rPr>
      <w:t>9136-3</w:t>
    </w:r>
    <w:r w:rsidR="001D6E4E">
      <w:rPr>
        <w:rFonts w:ascii="Arial" w:hAnsi="Arial" w:cs="Arial"/>
        <w:color w:val="465055"/>
        <w:sz w:val="16"/>
        <w:szCs w:val="16"/>
      </w:rPr>
      <w:t>-</w:t>
    </w:r>
    <w:r w:rsidR="001D6E4E" w:rsidRPr="001D6E4E">
      <w:rPr>
        <w:rFonts w:ascii="Arial" w:hAnsi="Arial" w:cs="Arial"/>
        <w:color w:val="465055"/>
        <w:sz w:val="16"/>
        <w:szCs w:val="16"/>
      </w:rPr>
      <w:t xml:space="preserve">1492 </w:t>
    </w:r>
    <w:r w:rsidR="00A93E59" w:rsidRPr="001D6E4E">
      <w:rPr>
        <w:rFonts w:ascii="Arial" w:hAnsi="Arial" w:cs="Arial"/>
        <w:color w:val="465055"/>
        <w:sz w:val="16"/>
        <w:szCs w:val="16"/>
      </w:rPr>
      <w:t xml:space="preserve">· </w:t>
    </w:r>
    <w:r w:rsidR="007154AE" w:rsidRPr="001D6E4E">
      <w:rPr>
        <w:rFonts w:ascii="Arial" w:hAnsi="Arial" w:cs="Arial"/>
        <w:color w:val="465055"/>
        <w:sz w:val="16"/>
        <w:szCs w:val="16"/>
      </w:rPr>
      <w:t>gea</w:t>
    </w:r>
    <w:r w:rsidR="00A93E59" w:rsidRPr="001D6E4E">
      <w:rPr>
        <w:rFonts w:ascii="Arial" w:hAnsi="Arial" w:cs="Arial"/>
        <w:color w:val="465055"/>
        <w:sz w:val="16"/>
        <w:szCs w:val="16"/>
      </w:rPr>
      <w:t>.com</w:t>
    </w:r>
  </w:p>
  <w:p w14:paraId="2409AD22" w14:textId="77777777" w:rsidR="00A84047" w:rsidRPr="00A93E59" w:rsidRDefault="001D6E4E" w:rsidP="00A93E59">
    <w:pPr>
      <w:pStyle w:val="Fuzeile"/>
      <w:tabs>
        <w:tab w:val="clear" w:pos="4536"/>
        <w:tab w:val="clear" w:pos="9072"/>
        <w:tab w:val="right" w:pos="10205"/>
      </w:tabs>
      <w:rPr>
        <w:rFonts w:ascii="Arial" w:hAnsi="Arial" w:cs="Arial"/>
        <w:color w:val="465055"/>
        <w:sz w:val="16"/>
        <w:szCs w:val="16"/>
      </w:rPr>
    </w:pPr>
    <w:r>
      <w:rPr>
        <w:rFonts w:ascii="Arial" w:hAnsi="Arial" w:cs="Arial"/>
        <w:color w:val="465055"/>
        <w:sz w:val="16"/>
        <w:szCs w:val="16"/>
      </w:rPr>
      <w:t>Peter-Müller-Str. 12, 40468 Düsseldorf</w:t>
    </w:r>
    <w:r w:rsidR="00A93E59" w:rsidRPr="00A93E59">
      <w:rPr>
        <w:rFonts w:ascii="Arial" w:hAnsi="Arial" w:cs="Arial"/>
        <w:color w:val="465055"/>
        <w:sz w:val="16"/>
        <w:szCs w:val="16"/>
      </w:rPr>
      <w:tab/>
      <w:t xml:space="preserve">Seite </w:t>
    </w:r>
    <w:r w:rsidR="00A93E59" w:rsidRPr="00A93E59">
      <w:rPr>
        <w:rFonts w:ascii="Arial" w:hAnsi="Arial" w:cs="Arial"/>
        <w:color w:val="465055"/>
        <w:sz w:val="16"/>
        <w:szCs w:val="16"/>
      </w:rPr>
      <w:fldChar w:fldCharType="begin"/>
    </w:r>
    <w:r w:rsidR="00A93E59" w:rsidRPr="00A93E59">
      <w:rPr>
        <w:rFonts w:ascii="Arial" w:hAnsi="Arial" w:cs="Arial"/>
        <w:color w:val="465055"/>
        <w:sz w:val="16"/>
        <w:szCs w:val="16"/>
      </w:rPr>
      <w:instrText>PAGE  \* Arabic  \* MERGEFORMAT</w:instrText>
    </w:r>
    <w:r w:rsidR="00A93E59" w:rsidRPr="00A93E59">
      <w:rPr>
        <w:rFonts w:ascii="Arial" w:hAnsi="Arial" w:cs="Arial"/>
        <w:color w:val="465055"/>
        <w:sz w:val="16"/>
        <w:szCs w:val="16"/>
      </w:rPr>
      <w:fldChar w:fldCharType="separate"/>
    </w:r>
    <w:r w:rsidR="00A977F8">
      <w:rPr>
        <w:rFonts w:ascii="Arial" w:hAnsi="Arial" w:cs="Arial"/>
        <w:noProof/>
        <w:color w:val="465055"/>
        <w:sz w:val="16"/>
        <w:szCs w:val="16"/>
      </w:rPr>
      <w:t>1</w:t>
    </w:r>
    <w:r w:rsidR="00A93E59" w:rsidRPr="00A93E59">
      <w:rPr>
        <w:rFonts w:ascii="Arial" w:hAnsi="Arial" w:cs="Arial"/>
        <w:color w:val="465055"/>
        <w:sz w:val="16"/>
        <w:szCs w:val="16"/>
      </w:rPr>
      <w:fldChar w:fldCharType="end"/>
    </w:r>
    <w:r w:rsidR="00A93E59" w:rsidRPr="00A93E59">
      <w:rPr>
        <w:rFonts w:ascii="Arial" w:hAnsi="Arial" w:cs="Arial"/>
        <w:color w:val="465055"/>
        <w:sz w:val="16"/>
        <w:szCs w:val="16"/>
      </w:rPr>
      <w:t xml:space="preserve"> von </w:t>
    </w:r>
    <w:r w:rsidR="00A93E59" w:rsidRPr="00A93E59">
      <w:rPr>
        <w:rFonts w:ascii="Arial" w:hAnsi="Arial" w:cs="Arial"/>
        <w:color w:val="465055"/>
        <w:sz w:val="16"/>
        <w:szCs w:val="16"/>
      </w:rPr>
      <w:fldChar w:fldCharType="begin"/>
    </w:r>
    <w:r w:rsidR="00A93E59" w:rsidRPr="00A93E59">
      <w:rPr>
        <w:rFonts w:ascii="Arial" w:hAnsi="Arial" w:cs="Arial"/>
        <w:color w:val="465055"/>
        <w:sz w:val="16"/>
        <w:szCs w:val="16"/>
      </w:rPr>
      <w:instrText>NUMPAGES  \* Arabic  \* MERGEFORMAT</w:instrText>
    </w:r>
    <w:r w:rsidR="00A93E59" w:rsidRPr="00A93E59">
      <w:rPr>
        <w:rFonts w:ascii="Arial" w:hAnsi="Arial" w:cs="Arial"/>
        <w:color w:val="465055"/>
        <w:sz w:val="16"/>
        <w:szCs w:val="16"/>
      </w:rPr>
      <w:fldChar w:fldCharType="separate"/>
    </w:r>
    <w:r w:rsidR="00A977F8">
      <w:rPr>
        <w:rFonts w:ascii="Arial" w:hAnsi="Arial" w:cs="Arial"/>
        <w:noProof/>
        <w:color w:val="465055"/>
        <w:sz w:val="16"/>
        <w:szCs w:val="16"/>
      </w:rPr>
      <w:t>2</w:t>
    </w:r>
    <w:r w:rsidR="00A93E59" w:rsidRPr="00A93E59">
      <w:rPr>
        <w:rFonts w:ascii="Arial" w:hAnsi="Arial" w:cs="Arial"/>
        <w:noProof/>
        <w:color w:val="465055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8295E" w14:textId="77777777" w:rsidR="004857D3" w:rsidRDefault="004857D3" w:rsidP="00E668F9">
      <w:r>
        <w:separator/>
      </w:r>
    </w:p>
  </w:footnote>
  <w:footnote w:type="continuationSeparator" w:id="0">
    <w:p w14:paraId="3B7870AC" w14:textId="77777777" w:rsidR="004857D3" w:rsidRDefault="004857D3" w:rsidP="00E66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EC4FB" w14:textId="77777777" w:rsidR="00A93E59" w:rsidRPr="00A93E59" w:rsidRDefault="00A93E59" w:rsidP="00A93E59">
    <w:pPr>
      <w:pStyle w:val="Kopfzeile"/>
      <w:rPr>
        <w:rFonts w:ascii="Arial" w:hAnsi="Arial" w:cs="Arial"/>
      </w:rPr>
    </w:pPr>
    <w:r w:rsidRPr="00A93E59">
      <w:rPr>
        <w:rFonts w:ascii="Arial" w:hAnsi="Arial" w:cs="Arial"/>
        <w:noProof/>
        <w:lang w:eastAsia="de-DE"/>
      </w:rPr>
      <w:drawing>
        <wp:inline distT="0" distB="0" distL="0" distR="0" wp14:anchorId="126144F1" wp14:editId="389E81E1">
          <wp:extent cx="1837242" cy="360000"/>
          <wp:effectExtent l="0" t="0" r="0" b="2540"/>
          <wp:docPr id="40" name="Grafik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EA-Logo_RGB_15mmH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242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D7B36A" w14:textId="77777777" w:rsidR="00A93E59" w:rsidRPr="00A93E59" w:rsidRDefault="00A93E59" w:rsidP="00A93E59">
    <w:pPr>
      <w:pStyle w:val="Kopfzeile"/>
      <w:rPr>
        <w:rFonts w:ascii="Arial" w:hAnsi="Arial" w:cs="Arial"/>
        <w:sz w:val="48"/>
        <w:szCs w:val="48"/>
      </w:rPr>
    </w:pPr>
  </w:p>
  <w:p w14:paraId="2F0AC85E" w14:textId="53E173C4" w:rsidR="00A84047" w:rsidRPr="00A93E59" w:rsidRDefault="00A93E59" w:rsidP="00A93E59">
    <w:pPr>
      <w:pStyle w:val="Kopfzeile"/>
      <w:rPr>
        <w:rFonts w:ascii="Arial" w:hAnsi="Arial" w:cs="Arial"/>
        <w:caps/>
        <w:color w:val="0096DC"/>
        <w:sz w:val="48"/>
        <w:szCs w:val="48"/>
      </w:rPr>
    </w:pPr>
    <w:r w:rsidRPr="00A93E59">
      <w:rPr>
        <w:rFonts w:ascii="Arial" w:hAnsi="Arial" w:cs="Arial"/>
        <w:caps/>
        <w:color w:val="0096DC"/>
        <w:sz w:val="48"/>
        <w:szCs w:val="48"/>
      </w:rPr>
      <w:t>Presse</w:t>
    </w:r>
    <w:r w:rsidR="00DD3A7F">
      <w:rPr>
        <w:rFonts w:ascii="Arial" w:hAnsi="Arial" w:cs="Arial"/>
        <w:caps/>
        <w:color w:val="0096DC"/>
        <w:sz w:val="48"/>
        <w:szCs w:val="48"/>
      </w:rPr>
      <w:t>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EC8F" w14:textId="77777777" w:rsidR="00A93E59" w:rsidRPr="00A93E59" w:rsidRDefault="00A93E59">
    <w:pPr>
      <w:pStyle w:val="Kopfzeile"/>
      <w:rPr>
        <w:rFonts w:ascii="Arial" w:hAnsi="Arial" w:cs="Arial"/>
      </w:rPr>
    </w:pPr>
    <w:r w:rsidRPr="00A93E59">
      <w:rPr>
        <w:rFonts w:ascii="Arial" w:hAnsi="Arial" w:cs="Arial"/>
        <w:noProof/>
        <w:lang w:eastAsia="de-DE"/>
      </w:rPr>
      <w:drawing>
        <wp:inline distT="0" distB="0" distL="0" distR="0" wp14:anchorId="37732439" wp14:editId="574164EA">
          <wp:extent cx="1837242" cy="360000"/>
          <wp:effectExtent l="0" t="0" r="0" b="2540"/>
          <wp:docPr id="41" name="Grafik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EA-Logo_RGB_15mmH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242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E3DBDA" w14:textId="77777777" w:rsidR="00A93E59" w:rsidRPr="00A93E59" w:rsidRDefault="00A93E59">
    <w:pPr>
      <w:pStyle w:val="Kopfzeile"/>
      <w:rPr>
        <w:rFonts w:ascii="Arial" w:hAnsi="Arial" w:cs="Arial"/>
        <w:sz w:val="48"/>
        <w:szCs w:val="48"/>
      </w:rPr>
    </w:pPr>
  </w:p>
  <w:p w14:paraId="257612FD" w14:textId="77777777" w:rsidR="00A93E59" w:rsidRPr="00A93E59" w:rsidRDefault="00A93E59">
    <w:pPr>
      <w:pStyle w:val="Kopfzeile"/>
      <w:rPr>
        <w:rFonts w:ascii="Arial" w:hAnsi="Arial" w:cs="Arial"/>
        <w:caps/>
        <w:color w:val="0096DC"/>
        <w:sz w:val="48"/>
        <w:szCs w:val="48"/>
      </w:rPr>
    </w:pPr>
    <w:r w:rsidRPr="00A93E59">
      <w:rPr>
        <w:rFonts w:ascii="Arial" w:hAnsi="Arial" w:cs="Arial"/>
        <w:caps/>
        <w:color w:val="0096DC"/>
        <w:sz w:val="48"/>
        <w:szCs w:val="4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E3E93"/>
    <w:multiLevelType w:val="hybridMultilevel"/>
    <w:tmpl w:val="80B06C54"/>
    <w:lvl w:ilvl="0" w:tplc="28B866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17CDD"/>
    <w:multiLevelType w:val="hybridMultilevel"/>
    <w:tmpl w:val="446C51FC"/>
    <w:lvl w:ilvl="0" w:tplc="514679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D13BC"/>
    <w:multiLevelType w:val="hybridMultilevel"/>
    <w:tmpl w:val="78F61B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64C"/>
    <w:multiLevelType w:val="hybridMultilevel"/>
    <w:tmpl w:val="4ADAE7C2"/>
    <w:lvl w:ilvl="0" w:tplc="64A20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41AD9"/>
    <w:multiLevelType w:val="hybridMultilevel"/>
    <w:tmpl w:val="4B4AA4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0C4FA8"/>
    <w:multiLevelType w:val="hybridMultilevel"/>
    <w:tmpl w:val="38F8DD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FD066D"/>
    <w:multiLevelType w:val="hybridMultilevel"/>
    <w:tmpl w:val="A724AE14"/>
    <w:lvl w:ilvl="0" w:tplc="ADC04356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7" w:hanging="360"/>
      </w:pPr>
    </w:lvl>
    <w:lvl w:ilvl="2" w:tplc="0407001B" w:tentative="1">
      <w:start w:val="1"/>
      <w:numFmt w:val="lowerRoman"/>
      <w:lvlText w:val="%3."/>
      <w:lvlJc w:val="right"/>
      <w:pPr>
        <w:ind w:left="1807" w:hanging="180"/>
      </w:pPr>
    </w:lvl>
    <w:lvl w:ilvl="3" w:tplc="0407000F" w:tentative="1">
      <w:start w:val="1"/>
      <w:numFmt w:val="decimal"/>
      <w:lvlText w:val="%4."/>
      <w:lvlJc w:val="left"/>
      <w:pPr>
        <w:ind w:left="2527" w:hanging="360"/>
      </w:pPr>
    </w:lvl>
    <w:lvl w:ilvl="4" w:tplc="04070019" w:tentative="1">
      <w:start w:val="1"/>
      <w:numFmt w:val="lowerLetter"/>
      <w:lvlText w:val="%5."/>
      <w:lvlJc w:val="left"/>
      <w:pPr>
        <w:ind w:left="3247" w:hanging="360"/>
      </w:pPr>
    </w:lvl>
    <w:lvl w:ilvl="5" w:tplc="0407001B" w:tentative="1">
      <w:start w:val="1"/>
      <w:numFmt w:val="lowerRoman"/>
      <w:lvlText w:val="%6."/>
      <w:lvlJc w:val="right"/>
      <w:pPr>
        <w:ind w:left="3967" w:hanging="180"/>
      </w:pPr>
    </w:lvl>
    <w:lvl w:ilvl="6" w:tplc="0407000F" w:tentative="1">
      <w:start w:val="1"/>
      <w:numFmt w:val="decimal"/>
      <w:lvlText w:val="%7."/>
      <w:lvlJc w:val="left"/>
      <w:pPr>
        <w:ind w:left="4687" w:hanging="360"/>
      </w:pPr>
    </w:lvl>
    <w:lvl w:ilvl="7" w:tplc="04070019" w:tentative="1">
      <w:start w:val="1"/>
      <w:numFmt w:val="lowerLetter"/>
      <w:lvlText w:val="%8."/>
      <w:lvlJc w:val="left"/>
      <w:pPr>
        <w:ind w:left="5407" w:hanging="360"/>
      </w:pPr>
    </w:lvl>
    <w:lvl w:ilvl="8" w:tplc="0407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7" w15:restartNumberingAfterBreak="0">
    <w:nsid w:val="7F843A45"/>
    <w:multiLevelType w:val="hybridMultilevel"/>
    <w:tmpl w:val="2B6C21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729"/>
    <w:rsid w:val="00000345"/>
    <w:rsid w:val="00015BFB"/>
    <w:rsid w:val="0001675F"/>
    <w:rsid w:val="00026401"/>
    <w:rsid w:val="00026B9F"/>
    <w:rsid w:val="000465E9"/>
    <w:rsid w:val="00052E83"/>
    <w:rsid w:val="0005711E"/>
    <w:rsid w:val="000729AA"/>
    <w:rsid w:val="0007668E"/>
    <w:rsid w:val="00081665"/>
    <w:rsid w:val="00085BC8"/>
    <w:rsid w:val="00091B7E"/>
    <w:rsid w:val="00093A6B"/>
    <w:rsid w:val="000B1839"/>
    <w:rsid w:val="000B22CD"/>
    <w:rsid w:val="000B7B47"/>
    <w:rsid w:val="000C7610"/>
    <w:rsid w:val="000D0951"/>
    <w:rsid w:val="000D24C1"/>
    <w:rsid w:val="000D7155"/>
    <w:rsid w:val="00102728"/>
    <w:rsid w:val="00104573"/>
    <w:rsid w:val="001114DF"/>
    <w:rsid w:val="001176E9"/>
    <w:rsid w:val="00121507"/>
    <w:rsid w:val="001221AD"/>
    <w:rsid w:val="00123251"/>
    <w:rsid w:val="001317BD"/>
    <w:rsid w:val="00135725"/>
    <w:rsid w:val="00146693"/>
    <w:rsid w:val="00175A98"/>
    <w:rsid w:val="00176E00"/>
    <w:rsid w:val="001773A1"/>
    <w:rsid w:val="00181889"/>
    <w:rsid w:val="00190D4B"/>
    <w:rsid w:val="001920B7"/>
    <w:rsid w:val="001A2E5E"/>
    <w:rsid w:val="001A51AE"/>
    <w:rsid w:val="001B243B"/>
    <w:rsid w:val="001C5729"/>
    <w:rsid w:val="001C7904"/>
    <w:rsid w:val="001C7E39"/>
    <w:rsid w:val="001D60D8"/>
    <w:rsid w:val="001D6E4E"/>
    <w:rsid w:val="001E1700"/>
    <w:rsid w:val="001E218F"/>
    <w:rsid w:val="001E2837"/>
    <w:rsid w:val="001F174F"/>
    <w:rsid w:val="001F4642"/>
    <w:rsid w:val="001F553B"/>
    <w:rsid w:val="002004B7"/>
    <w:rsid w:val="0020160A"/>
    <w:rsid w:val="0020389A"/>
    <w:rsid w:val="00204D58"/>
    <w:rsid w:val="00206A36"/>
    <w:rsid w:val="0022597E"/>
    <w:rsid w:val="002268A8"/>
    <w:rsid w:val="00226F07"/>
    <w:rsid w:val="002320DF"/>
    <w:rsid w:val="00233A65"/>
    <w:rsid w:val="0023568E"/>
    <w:rsid w:val="00244238"/>
    <w:rsid w:val="002470E6"/>
    <w:rsid w:val="002537BC"/>
    <w:rsid w:val="002623A6"/>
    <w:rsid w:val="002743C8"/>
    <w:rsid w:val="00287573"/>
    <w:rsid w:val="002A29AA"/>
    <w:rsid w:val="002A2DF7"/>
    <w:rsid w:val="002A51EF"/>
    <w:rsid w:val="002B5DE3"/>
    <w:rsid w:val="002C0AF5"/>
    <w:rsid w:val="002C1FB4"/>
    <w:rsid w:val="002D34AD"/>
    <w:rsid w:val="002E00A3"/>
    <w:rsid w:val="002E15BC"/>
    <w:rsid w:val="002F38C6"/>
    <w:rsid w:val="0030364D"/>
    <w:rsid w:val="00311202"/>
    <w:rsid w:val="00312FE7"/>
    <w:rsid w:val="00314CB4"/>
    <w:rsid w:val="00323FA4"/>
    <w:rsid w:val="00324DB1"/>
    <w:rsid w:val="003304AB"/>
    <w:rsid w:val="00330964"/>
    <w:rsid w:val="00342B78"/>
    <w:rsid w:val="00345919"/>
    <w:rsid w:val="003470B7"/>
    <w:rsid w:val="00347448"/>
    <w:rsid w:val="00350CD7"/>
    <w:rsid w:val="00351AB7"/>
    <w:rsid w:val="003525F8"/>
    <w:rsid w:val="00353B9C"/>
    <w:rsid w:val="00360F0D"/>
    <w:rsid w:val="00365E03"/>
    <w:rsid w:val="00377669"/>
    <w:rsid w:val="003836E7"/>
    <w:rsid w:val="00383DD8"/>
    <w:rsid w:val="0038462A"/>
    <w:rsid w:val="00384D62"/>
    <w:rsid w:val="00385C0E"/>
    <w:rsid w:val="003B4F71"/>
    <w:rsid w:val="003B712A"/>
    <w:rsid w:val="003E2BF5"/>
    <w:rsid w:val="003E43D4"/>
    <w:rsid w:val="003E662B"/>
    <w:rsid w:val="003E7302"/>
    <w:rsid w:val="003F6D53"/>
    <w:rsid w:val="0041063D"/>
    <w:rsid w:val="00421F10"/>
    <w:rsid w:val="004239F6"/>
    <w:rsid w:val="00425170"/>
    <w:rsid w:val="00435F30"/>
    <w:rsid w:val="00436A6B"/>
    <w:rsid w:val="00444D84"/>
    <w:rsid w:val="004456A4"/>
    <w:rsid w:val="00451679"/>
    <w:rsid w:val="00451E55"/>
    <w:rsid w:val="0046613A"/>
    <w:rsid w:val="004676F8"/>
    <w:rsid w:val="00470053"/>
    <w:rsid w:val="00470477"/>
    <w:rsid w:val="00471921"/>
    <w:rsid w:val="004857D3"/>
    <w:rsid w:val="004A0018"/>
    <w:rsid w:val="004B1451"/>
    <w:rsid w:val="004B53F0"/>
    <w:rsid w:val="004B74C7"/>
    <w:rsid w:val="004C0DC3"/>
    <w:rsid w:val="004C616C"/>
    <w:rsid w:val="004C7A66"/>
    <w:rsid w:val="004D2C2B"/>
    <w:rsid w:val="004D71A9"/>
    <w:rsid w:val="004E3DB0"/>
    <w:rsid w:val="004F3AB4"/>
    <w:rsid w:val="004F6D6F"/>
    <w:rsid w:val="0050782E"/>
    <w:rsid w:val="00510761"/>
    <w:rsid w:val="00510BBA"/>
    <w:rsid w:val="0051179C"/>
    <w:rsid w:val="005117D6"/>
    <w:rsid w:val="00513E4E"/>
    <w:rsid w:val="00515B15"/>
    <w:rsid w:val="00525912"/>
    <w:rsid w:val="00525CE7"/>
    <w:rsid w:val="00532751"/>
    <w:rsid w:val="005377DA"/>
    <w:rsid w:val="005475B0"/>
    <w:rsid w:val="00551929"/>
    <w:rsid w:val="00554D9B"/>
    <w:rsid w:val="005606E8"/>
    <w:rsid w:val="005665CB"/>
    <w:rsid w:val="0057014D"/>
    <w:rsid w:val="00570FDF"/>
    <w:rsid w:val="00577A34"/>
    <w:rsid w:val="0058262D"/>
    <w:rsid w:val="00587608"/>
    <w:rsid w:val="00590301"/>
    <w:rsid w:val="005A4774"/>
    <w:rsid w:val="005A66E9"/>
    <w:rsid w:val="005A6889"/>
    <w:rsid w:val="005B0203"/>
    <w:rsid w:val="005B0AB2"/>
    <w:rsid w:val="005B1DB3"/>
    <w:rsid w:val="005B463B"/>
    <w:rsid w:val="005B7C34"/>
    <w:rsid w:val="005C2D84"/>
    <w:rsid w:val="005D4338"/>
    <w:rsid w:val="005E4D25"/>
    <w:rsid w:val="005E4D37"/>
    <w:rsid w:val="005F443F"/>
    <w:rsid w:val="00606750"/>
    <w:rsid w:val="00606AE5"/>
    <w:rsid w:val="00607DF2"/>
    <w:rsid w:val="006109FE"/>
    <w:rsid w:val="00617B2F"/>
    <w:rsid w:val="00622940"/>
    <w:rsid w:val="00637986"/>
    <w:rsid w:val="00637A92"/>
    <w:rsid w:val="0064138E"/>
    <w:rsid w:val="00650407"/>
    <w:rsid w:val="00657242"/>
    <w:rsid w:val="006636D7"/>
    <w:rsid w:val="00664250"/>
    <w:rsid w:val="00664DC5"/>
    <w:rsid w:val="006717CD"/>
    <w:rsid w:val="00673199"/>
    <w:rsid w:val="0067638C"/>
    <w:rsid w:val="00676966"/>
    <w:rsid w:val="006828A7"/>
    <w:rsid w:val="00682E20"/>
    <w:rsid w:val="00687125"/>
    <w:rsid w:val="006965F0"/>
    <w:rsid w:val="006B0A33"/>
    <w:rsid w:val="006B0B15"/>
    <w:rsid w:val="006B1E5E"/>
    <w:rsid w:val="006B46F7"/>
    <w:rsid w:val="006B60C1"/>
    <w:rsid w:val="006C0D65"/>
    <w:rsid w:val="006C650E"/>
    <w:rsid w:val="006C69BC"/>
    <w:rsid w:val="006C7ADF"/>
    <w:rsid w:val="006E2CD3"/>
    <w:rsid w:val="006E3D2C"/>
    <w:rsid w:val="006F2D6F"/>
    <w:rsid w:val="006F4022"/>
    <w:rsid w:val="007046F8"/>
    <w:rsid w:val="00710C07"/>
    <w:rsid w:val="00712920"/>
    <w:rsid w:val="00714969"/>
    <w:rsid w:val="007154AE"/>
    <w:rsid w:val="00716F6D"/>
    <w:rsid w:val="007224F8"/>
    <w:rsid w:val="007243D3"/>
    <w:rsid w:val="00725B8E"/>
    <w:rsid w:val="0073295D"/>
    <w:rsid w:val="00735565"/>
    <w:rsid w:val="00737098"/>
    <w:rsid w:val="00737AFC"/>
    <w:rsid w:val="00740D78"/>
    <w:rsid w:val="007443CC"/>
    <w:rsid w:val="00746773"/>
    <w:rsid w:val="00747021"/>
    <w:rsid w:val="00747E68"/>
    <w:rsid w:val="00751A80"/>
    <w:rsid w:val="00752D2F"/>
    <w:rsid w:val="00761101"/>
    <w:rsid w:val="00763CB3"/>
    <w:rsid w:val="00766353"/>
    <w:rsid w:val="00767E8D"/>
    <w:rsid w:val="0077546D"/>
    <w:rsid w:val="00775A60"/>
    <w:rsid w:val="0077606D"/>
    <w:rsid w:val="00777FD8"/>
    <w:rsid w:val="0078318C"/>
    <w:rsid w:val="00783368"/>
    <w:rsid w:val="00786E23"/>
    <w:rsid w:val="00790C7B"/>
    <w:rsid w:val="00794B17"/>
    <w:rsid w:val="00795F65"/>
    <w:rsid w:val="007B2780"/>
    <w:rsid w:val="007B5380"/>
    <w:rsid w:val="007B7513"/>
    <w:rsid w:val="007B7A10"/>
    <w:rsid w:val="007C23B4"/>
    <w:rsid w:val="007C2F5D"/>
    <w:rsid w:val="007F6B51"/>
    <w:rsid w:val="0080441D"/>
    <w:rsid w:val="00806BB9"/>
    <w:rsid w:val="00816B65"/>
    <w:rsid w:val="008201A9"/>
    <w:rsid w:val="00827A1F"/>
    <w:rsid w:val="00840085"/>
    <w:rsid w:val="008451DB"/>
    <w:rsid w:val="00846EAC"/>
    <w:rsid w:val="00856492"/>
    <w:rsid w:val="00861E1C"/>
    <w:rsid w:val="008659CB"/>
    <w:rsid w:val="00865CAC"/>
    <w:rsid w:val="00866734"/>
    <w:rsid w:val="008722AB"/>
    <w:rsid w:val="0088780D"/>
    <w:rsid w:val="0088785C"/>
    <w:rsid w:val="00893444"/>
    <w:rsid w:val="00894F70"/>
    <w:rsid w:val="008962D5"/>
    <w:rsid w:val="008A73E0"/>
    <w:rsid w:val="008B7650"/>
    <w:rsid w:val="008C0D3C"/>
    <w:rsid w:val="008C3A7F"/>
    <w:rsid w:val="008C5CC4"/>
    <w:rsid w:val="008D3893"/>
    <w:rsid w:val="008E010D"/>
    <w:rsid w:val="008E2067"/>
    <w:rsid w:val="008E73AD"/>
    <w:rsid w:val="008E7F11"/>
    <w:rsid w:val="008F146A"/>
    <w:rsid w:val="008F3A51"/>
    <w:rsid w:val="008F4D45"/>
    <w:rsid w:val="00900EC4"/>
    <w:rsid w:val="00901622"/>
    <w:rsid w:val="00907568"/>
    <w:rsid w:val="00907B07"/>
    <w:rsid w:val="00910152"/>
    <w:rsid w:val="009217D8"/>
    <w:rsid w:val="00925D0F"/>
    <w:rsid w:val="00930702"/>
    <w:rsid w:val="00933357"/>
    <w:rsid w:val="009338F7"/>
    <w:rsid w:val="009371D0"/>
    <w:rsid w:val="00942E73"/>
    <w:rsid w:val="00945278"/>
    <w:rsid w:val="0095160A"/>
    <w:rsid w:val="009558F9"/>
    <w:rsid w:val="009624F7"/>
    <w:rsid w:val="0096450E"/>
    <w:rsid w:val="0096526E"/>
    <w:rsid w:val="00972ED1"/>
    <w:rsid w:val="0097716C"/>
    <w:rsid w:val="0098174C"/>
    <w:rsid w:val="00982945"/>
    <w:rsid w:val="00985EC1"/>
    <w:rsid w:val="0099427C"/>
    <w:rsid w:val="009A228F"/>
    <w:rsid w:val="009B2C3F"/>
    <w:rsid w:val="009B716A"/>
    <w:rsid w:val="009B78E4"/>
    <w:rsid w:val="009C0E64"/>
    <w:rsid w:val="009C3C69"/>
    <w:rsid w:val="009C6919"/>
    <w:rsid w:val="009C79D8"/>
    <w:rsid w:val="009D31B6"/>
    <w:rsid w:val="009D5788"/>
    <w:rsid w:val="009D62C5"/>
    <w:rsid w:val="009E0EE1"/>
    <w:rsid w:val="009E41D5"/>
    <w:rsid w:val="009E4254"/>
    <w:rsid w:val="009E5EBF"/>
    <w:rsid w:val="009E60B7"/>
    <w:rsid w:val="009E6C12"/>
    <w:rsid w:val="009E77B0"/>
    <w:rsid w:val="009F0931"/>
    <w:rsid w:val="009F77F3"/>
    <w:rsid w:val="00A04FCB"/>
    <w:rsid w:val="00A13EE1"/>
    <w:rsid w:val="00A202C3"/>
    <w:rsid w:val="00A27196"/>
    <w:rsid w:val="00A347E2"/>
    <w:rsid w:val="00A36C2A"/>
    <w:rsid w:val="00A40B09"/>
    <w:rsid w:val="00A548ED"/>
    <w:rsid w:val="00A54D47"/>
    <w:rsid w:val="00A56E09"/>
    <w:rsid w:val="00A63926"/>
    <w:rsid w:val="00A65027"/>
    <w:rsid w:val="00A67B08"/>
    <w:rsid w:val="00A818D6"/>
    <w:rsid w:val="00A84047"/>
    <w:rsid w:val="00A93E59"/>
    <w:rsid w:val="00A95E02"/>
    <w:rsid w:val="00A977F8"/>
    <w:rsid w:val="00AA23CA"/>
    <w:rsid w:val="00AA2BD6"/>
    <w:rsid w:val="00AA496D"/>
    <w:rsid w:val="00AB16EB"/>
    <w:rsid w:val="00AB3762"/>
    <w:rsid w:val="00AB4EE2"/>
    <w:rsid w:val="00AB57C5"/>
    <w:rsid w:val="00AB604B"/>
    <w:rsid w:val="00AB6609"/>
    <w:rsid w:val="00AC6953"/>
    <w:rsid w:val="00AD6C71"/>
    <w:rsid w:val="00AD70F3"/>
    <w:rsid w:val="00AE0B74"/>
    <w:rsid w:val="00AE4657"/>
    <w:rsid w:val="00AE5076"/>
    <w:rsid w:val="00AE539D"/>
    <w:rsid w:val="00B01D9F"/>
    <w:rsid w:val="00B149C8"/>
    <w:rsid w:val="00B15095"/>
    <w:rsid w:val="00B15F04"/>
    <w:rsid w:val="00B25339"/>
    <w:rsid w:val="00B276B7"/>
    <w:rsid w:val="00B31A1A"/>
    <w:rsid w:val="00B37B7E"/>
    <w:rsid w:val="00B4146C"/>
    <w:rsid w:val="00B43134"/>
    <w:rsid w:val="00B4521E"/>
    <w:rsid w:val="00B5151B"/>
    <w:rsid w:val="00B53F0F"/>
    <w:rsid w:val="00B54B8E"/>
    <w:rsid w:val="00B54DF8"/>
    <w:rsid w:val="00B56A72"/>
    <w:rsid w:val="00B62E0C"/>
    <w:rsid w:val="00B67E27"/>
    <w:rsid w:val="00B727B3"/>
    <w:rsid w:val="00B83B91"/>
    <w:rsid w:val="00B86A3A"/>
    <w:rsid w:val="00B879D1"/>
    <w:rsid w:val="00B90D74"/>
    <w:rsid w:val="00B9578C"/>
    <w:rsid w:val="00B95804"/>
    <w:rsid w:val="00B95BE1"/>
    <w:rsid w:val="00BA5BDE"/>
    <w:rsid w:val="00BA7866"/>
    <w:rsid w:val="00BA7DFB"/>
    <w:rsid w:val="00BB060F"/>
    <w:rsid w:val="00BB3D56"/>
    <w:rsid w:val="00BB54BA"/>
    <w:rsid w:val="00BB7A5D"/>
    <w:rsid w:val="00BC73A8"/>
    <w:rsid w:val="00BD1E03"/>
    <w:rsid w:val="00BD26BD"/>
    <w:rsid w:val="00BD5F3A"/>
    <w:rsid w:val="00BD68A0"/>
    <w:rsid w:val="00BE2D58"/>
    <w:rsid w:val="00C013F4"/>
    <w:rsid w:val="00C019D3"/>
    <w:rsid w:val="00C0305C"/>
    <w:rsid w:val="00C1701E"/>
    <w:rsid w:val="00C24B2E"/>
    <w:rsid w:val="00C24D3B"/>
    <w:rsid w:val="00C25904"/>
    <w:rsid w:val="00C35968"/>
    <w:rsid w:val="00C5393D"/>
    <w:rsid w:val="00C563DD"/>
    <w:rsid w:val="00C64671"/>
    <w:rsid w:val="00C66D71"/>
    <w:rsid w:val="00C71044"/>
    <w:rsid w:val="00C72AE9"/>
    <w:rsid w:val="00C72FC2"/>
    <w:rsid w:val="00C74ACF"/>
    <w:rsid w:val="00C85E3A"/>
    <w:rsid w:val="00C903ED"/>
    <w:rsid w:val="00C914A5"/>
    <w:rsid w:val="00C92B36"/>
    <w:rsid w:val="00C937E1"/>
    <w:rsid w:val="00CA55F3"/>
    <w:rsid w:val="00CB1CA7"/>
    <w:rsid w:val="00CB4D4C"/>
    <w:rsid w:val="00CD41D5"/>
    <w:rsid w:val="00CD47D3"/>
    <w:rsid w:val="00CD6959"/>
    <w:rsid w:val="00CE2C81"/>
    <w:rsid w:val="00CF1709"/>
    <w:rsid w:val="00CF596F"/>
    <w:rsid w:val="00CF60CD"/>
    <w:rsid w:val="00D04C19"/>
    <w:rsid w:val="00D07BBA"/>
    <w:rsid w:val="00D143BA"/>
    <w:rsid w:val="00D23442"/>
    <w:rsid w:val="00D23ADB"/>
    <w:rsid w:val="00D30279"/>
    <w:rsid w:val="00D45F86"/>
    <w:rsid w:val="00D4643A"/>
    <w:rsid w:val="00D53703"/>
    <w:rsid w:val="00D61938"/>
    <w:rsid w:val="00D62724"/>
    <w:rsid w:val="00D659A2"/>
    <w:rsid w:val="00D6697C"/>
    <w:rsid w:val="00D736F6"/>
    <w:rsid w:val="00D75F46"/>
    <w:rsid w:val="00D80697"/>
    <w:rsid w:val="00D8121C"/>
    <w:rsid w:val="00D827D2"/>
    <w:rsid w:val="00D8484F"/>
    <w:rsid w:val="00D85893"/>
    <w:rsid w:val="00D862DA"/>
    <w:rsid w:val="00D917D4"/>
    <w:rsid w:val="00DA04B2"/>
    <w:rsid w:val="00DA056F"/>
    <w:rsid w:val="00DA1472"/>
    <w:rsid w:val="00DA394F"/>
    <w:rsid w:val="00DA3F39"/>
    <w:rsid w:val="00DA7249"/>
    <w:rsid w:val="00DB360C"/>
    <w:rsid w:val="00DC051B"/>
    <w:rsid w:val="00DC1B14"/>
    <w:rsid w:val="00DC353F"/>
    <w:rsid w:val="00DC5FE2"/>
    <w:rsid w:val="00DD3A7F"/>
    <w:rsid w:val="00DD3B2C"/>
    <w:rsid w:val="00DE51B8"/>
    <w:rsid w:val="00DE64F1"/>
    <w:rsid w:val="00E00392"/>
    <w:rsid w:val="00E01E81"/>
    <w:rsid w:val="00E119B9"/>
    <w:rsid w:val="00E16D02"/>
    <w:rsid w:val="00E2534C"/>
    <w:rsid w:val="00E253BC"/>
    <w:rsid w:val="00E3059A"/>
    <w:rsid w:val="00E320AB"/>
    <w:rsid w:val="00E3543A"/>
    <w:rsid w:val="00E40C5A"/>
    <w:rsid w:val="00E420E3"/>
    <w:rsid w:val="00E52A5B"/>
    <w:rsid w:val="00E55481"/>
    <w:rsid w:val="00E60B95"/>
    <w:rsid w:val="00E62297"/>
    <w:rsid w:val="00E668F9"/>
    <w:rsid w:val="00E91457"/>
    <w:rsid w:val="00E94132"/>
    <w:rsid w:val="00EB16B8"/>
    <w:rsid w:val="00EB257D"/>
    <w:rsid w:val="00EB64C2"/>
    <w:rsid w:val="00EC0D39"/>
    <w:rsid w:val="00ED2F51"/>
    <w:rsid w:val="00ED5911"/>
    <w:rsid w:val="00EE5E79"/>
    <w:rsid w:val="00F003D2"/>
    <w:rsid w:val="00F0196B"/>
    <w:rsid w:val="00F071E7"/>
    <w:rsid w:val="00F219D7"/>
    <w:rsid w:val="00F21C95"/>
    <w:rsid w:val="00F2288A"/>
    <w:rsid w:val="00F27BAC"/>
    <w:rsid w:val="00F33E98"/>
    <w:rsid w:val="00F35A77"/>
    <w:rsid w:val="00F426E0"/>
    <w:rsid w:val="00F440AC"/>
    <w:rsid w:val="00F47B92"/>
    <w:rsid w:val="00F612F8"/>
    <w:rsid w:val="00F61AA7"/>
    <w:rsid w:val="00F63984"/>
    <w:rsid w:val="00F63CCA"/>
    <w:rsid w:val="00F7350E"/>
    <w:rsid w:val="00F7352E"/>
    <w:rsid w:val="00F738C8"/>
    <w:rsid w:val="00F82768"/>
    <w:rsid w:val="00F839EE"/>
    <w:rsid w:val="00F87773"/>
    <w:rsid w:val="00F93E71"/>
    <w:rsid w:val="00F94BF3"/>
    <w:rsid w:val="00FB315B"/>
    <w:rsid w:val="00FC3C9F"/>
    <w:rsid w:val="00FC45D2"/>
    <w:rsid w:val="00FC66EA"/>
    <w:rsid w:val="00FD690E"/>
    <w:rsid w:val="00FE177A"/>
    <w:rsid w:val="00FE2ACC"/>
    <w:rsid w:val="00FE3EE2"/>
    <w:rsid w:val="00FF63BC"/>
    <w:rsid w:val="00FF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E9F2F70"/>
  <w15:docId w15:val="{FE0A3B2A-03AB-429F-8F37-FE0BD79B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8F9"/>
    <w:rPr>
      <w:rFonts w:ascii="Cambria" w:eastAsia="Cambria" w:hAnsi="Cambria"/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68F9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E668F9"/>
  </w:style>
  <w:style w:type="paragraph" w:styleId="Fuzeile">
    <w:name w:val="footer"/>
    <w:basedOn w:val="Standard"/>
    <w:link w:val="FuzeileZchn"/>
    <w:uiPriority w:val="99"/>
    <w:unhideWhenUsed/>
    <w:rsid w:val="00E668F9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E668F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668F9"/>
    <w:rPr>
      <w:rFonts w:ascii="Tahoma" w:eastAsia="Calibri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668F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668F9"/>
    <w:pPr>
      <w:ind w:left="720"/>
      <w:contextualSpacing/>
    </w:pPr>
  </w:style>
  <w:style w:type="character" w:styleId="Hyperlink">
    <w:name w:val="Hyperlink"/>
    <w:uiPriority w:val="99"/>
    <w:unhideWhenUsed/>
    <w:rsid w:val="00F2288A"/>
    <w:rPr>
      <w:color w:val="0096DC"/>
      <w:u w:val="single"/>
    </w:rPr>
  </w:style>
  <w:style w:type="paragraph" w:customStyle="1" w:styleId="2011-TAB-LEGENDE">
    <w:name w:val="2011-TAB-LEGENDE"/>
    <w:uiPriority w:val="99"/>
    <w:rsid w:val="0050782E"/>
    <w:pPr>
      <w:widowControl w:val="0"/>
      <w:tabs>
        <w:tab w:val="left" w:pos="454"/>
      </w:tabs>
      <w:autoSpaceDE w:val="0"/>
      <w:autoSpaceDN w:val="0"/>
      <w:adjustRightInd w:val="0"/>
      <w:spacing w:line="150" w:lineRule="atLeast"/>
      <w:textAlignment w:val="center"/>
    </w:pPr>
    <w:rPr>
      <w:rFonts w:ascii="Frutiger LT Com 45 Light" w:eastAsia="Times New Roman" w:hAnsi="Frutiger LT Com 45 Light" w:cs="Frutiger-Light"/>
      <w:color w:val="000000"/>
      <w:spacing w:val="-3"/>
      <w:sz w:val="13"/>
      <w:szCs w:val="13"/>
    </w:rPr>
  </w:style>
  <w:style w:type="paragraph" w:customStyle="1" w:styleId="2011-TAB-LEGENDE-FETT">
    <w:name w:val="2011-TAB-LEGENDE-FETT"/>
    <w:uiPriority w:val="99"/>
    <w:rsid w:val="0050782E"/>
    <w:pPr>
      <w:widowControl w:val="0"/>
      <w:tabs>
        <w:tab w:val="left" w:pos="454"/>
      </w:tabs>
      <w:autoSpaceDE w:val="0"/>
      <w:autoSpaceDN w:val="0"/>
      <w:adjustRightInd w:val="0"/>
      <w:spacing w:line="150" w:lineRule="atLeast"/>
      <w:textAlignment w:val="center"/>
    </w:pPr>
    <w:rPr>
      <w:rFonts w:ascii="Frutiger 45 Light" w:eastAsia="Times New Roman" w:hAnsi="Frutiger 45 Light" w:cs="Frutiger-Bold"/>
      <w:b/>
      <w:bCs/>
      <w:color w:val="000000"/>
      <w:spacing w:val="-3"/>
      <w:sz w:val="13"/>
      <w:szCs w:val="13"/>
    </w:rPr>
  </w:style>
  <w:style w:type="paragraph" w:customStyle="1" w:styleId="2011-TAB-ZAHLEN">
    <w:name w:val="2011-TAB-ZAHLEN"/>
    <w:uiPriority w:val="99"/>
    <w:rsid w:val="0050782E"/>
    <w:pPr>
      <w:tabs>
        <w:tab w:val="left" w:pos="454"/>
      </w:tabs>
      <w:autoSpaceDE w:val="0"/>
      <w:autoSpaceDN w:val="0"/>
      <w:adjustRightInd w:val="0"/>
      <w:spacing w:line="150" w:lineRule="atLeast"/>
      <w:jc w:val="right"/>
      <w:textAlignment w:val="center"/>
    </w:pPr>
    <w:rPr>
      <w:rFonts w:ascii="Frutiger LT Com 45 Light" w:eastAsia="Times New Roman" w:hAnsi="Frutiger LT Com 45 Light" w:cs="Frutiger-Light"/>
      <w:color w:val="000000"/>
      <w:sz w:val="13"/>
      <w:szCs w:val="13"/>
    </w:rPr>
  </w:style>
  <w:style w:type="paragraph" w:customStyle="1" w:styleId="2011-TAB-ZAHLEN-FETT">
    <w:name w:val="2011-TAB-ZAHLEN-FETT"/>
    <w:uiPriority w:val="99"/>
    <w:rsid w:val="0050782E"/>
    <w:pPr>
      <w:widowControl w:val="0"/>
      <w:tabs>
        <w:tab w:val="left" w:pos="454"/>
      </w:tabs>
      <w:autoSpaceDE w:val="0"/>
      <w:autoSpaceDN w:val="0"/>
      <w:adjustRightInd w:val="0"/>
      <w:spacing w:line="150" w:lineRule="atLeast"/>
      <w:jc w:val="right"/>
      <w:textAlignment w:val="center"/>
    </w:pPr>
    <w:rPr>
      <w:rFonts w:ascii="Frutiger 45 Light" w:eastAsia="Times New Roman" w:hAnsi="Frutiger 45 Light" w:cs="Frutiger-Bold"/>
      <w:b/>
      <w:bCs/>
      <w:color w:val="000000"/>
      <w:sz w:val="13"/>
      <w:szCs w:val="13"/>
    </w:rPr>
  </w:style>
  <w:style w:type="paragraph" w:customStyle="1" w:styleId="2011-Funote">
    <w:name w:val="2011-Fußnote"/>
    <w:uiPriority w:val="99"/>
    <w:rsid w:val="0050782E"/>
    <w:pPr>
      <w:widowControl w:val="0"/>
      <w:tabs>
        <w:tab w:val="left" w:pos="227"/>
      </w:tabs>
      <w:autoSpaceDE w:val="0"/>
      <w:autoSpaceDN w:val="0"/>
      <w:adjustRightInd w:val="0"/>
      <w:spacing w:line="130" w:lineRule="atLeast"/>
      <w:ind w:left="113" w:hanging="113"/>
      <w:textAlignment w:val="center"/>
    </w:pPr>
    <w:rPr>
      <w:rFonts w:ascii="Frutiger LT Com 45 Light" w:eastAsia="Times New Roman" w:hAnsi="Frutiger LT Com 45 Light" w:cs="Frutiger-Light"/>
      <w:color w:val="000000"/>
      <w:spacing w:val="-2"/>
      <w:sz w:val="10"/>
      <w:szCs w:val="10"/>
    </w:rPr>
  </w:style>
  <w:style w:type="table" w:styleId="Tabellenraster">
    <w:name w:val="Table Grid"/>
    <w:basedOn w:val="NormaleTabelle"/>
    <w:uiPriority w:val="59"/>
    <w:rsid w:val="001D6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83DD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83DD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83DD8"/>
    <w:rPr>
      <w:rFonts w:ascii="Cambria" w:eastAsia="Cambria" w:hAnsi="Cambria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83DD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83DD8"/>
    <w:rPr>
      <w:rFonts w:ascii="Cambria" w:eastAsia="Cambria" w:hAnsi="Cambria"/>
      <w:b/>
      <w:bCs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862DA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36C2A"/>
    <w:rPr>
      <w:rFonts w:ascii="Cambria" w:eastAsia="Cambria" w:hAnsi="Cambria"/>
      <w:sz w:val="24"/>
      <w:szCs w:val="24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365E0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4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a.com/de/products/pumps-valves-flow-components/valves-components-hygienic-liquid-processing/double-seat-valves/varivent-mixproof-valve-type-mx.jsp" TargetMode="Externa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gea.com/de/info/legal/privacy-policy/index.j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ea.com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gea.com/de/products/pumps-valves-flow-components/valves-components-hygienic-liquid-processing/double-seat-valves/varivent-mixproof-valve-type-mx.jsp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0065-3F19-46F7-A25F-5E0F5A69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6895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HiCom Berlin</Company>
  <LinksUpToDate>false</LinksUpToDate>
  <CharactersWithSpaces>7974</CharactersWithSpaces>
  <SharedDoc>false</SharedDoc>
  <HLinks>
    <vt:vector size="12" baseType="variant">
      <vt:variant>
        <vt:i4>7733341</vt:i4>
      </vt:variant>
      <vt:variant>
        <vt:i4>3</vt:i4>
      </vt:variant>
      <vt:variant>
        <vt:i4>0</vt:i4>
      </vt:variant>
      <vt:variant>
        <vt:i4>5</vt:i4>
      </vt:variant>
      <vt:variant>
        <vt:lpwstr>mailto:pr@gea.com</vt:lpwstr>
      </vt:variant>
      <vt:variant>
        <vt:lpwstr/>
      </vt:variant>
      <vt:variant>
        <vt:i4>2293876</vt:i4>
      </vt:variant>
      <vt:variant>
        <vt:i4>0</vt:i4>
      </vt:variant>
      <vt:variant>
        <vt:i4>0</vt:i4>
      </vt:variant>
      <vt:variant>
        <vt:i4>5</vt:i4>
      </vt:variant>
      <vt:variant>
        <vt:lpwstr>http://www.gea.com/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Fiorelli, Maren</dc:creator>
  <cp:lastModifiedBy>Foerster, Fanny</cp:lastModifiedBy>
  <cp:revision>7</cp:revision>
  <cp:lastPrinted>2022-02-15T15:24:00Z</cp:lastPrinted>
  <dcterms:created xsi:type="dcterms:W3CDTF">2022-02-15T08:05:00Z</dcterms:created>
  <dcterms:modified xsi:type="dcterms:W3CDTF">2022-04-22T16:03:00Z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bab56c-cb8e-4113-8624-e46783b0d95b_Enabled">
    <vt:lpwstr>true</vt:lpwstr>
  </property>
  <property fmtid="{D5CDD505-2E9C-101B-9397-08002B2CF9AE}" pid="3" name="MSIP_Label_c8bab56c-cb8e-4113-8624-e46783b0d95b_SetDate">
    <vt:lpwstr>2021-03-08T07:12:02Z</vt:lpwstr>
  </property>
  <property fmtid="{D5CDD505-2E9C-101B-9397-08002B2CF9AE}" pid="4" name="MSIP_Label_c8bab56c-cb8e-4113-8624-e46783b0d95b_Method">
    <vt:lpwstr>Privileged</vt:lpwstr>
  </property>
  <property fmtid="{D5CDD505-2E9C-101B-9397-08002B2CF9AE}" pid="5" name="MSIP_Label_c8bab56c-cb8e-4113-8624-e46783b0d95b_Name">
    <vt:lpwstr>Without Visual Marking_0</vt:lpwstr>
  </property>
  <property fmtid="{D5CDD505-2E9C-101B-9397-08002B2CF9AE}" pid="6" name="MSIP_Label_c8bab56c-cb8e-4113-8624-e46783b0d95b_SiteId">
    <vt:lpwstr>0e17f90f-88a3-4f93-a5d7-cc847cff307e</vt:lpwstr>
  </property>
  <property fmtid="{D5CDD505-2E9C-101B-9397-08002B2CF9AE}" pid="7" name="MSIP_Label_c8bab56c-cb8e-4113-8624-e46783b0d95b_ActionId">
    <vt:lpwstr>3aa7ae31-0c5e-49fb-a364-a8184c059084</vt:lpwstr>
  </property>
  <property fmtid="{D5CDD505-2E9C-101B-9397-08002B2CF9AE}" pid="8" name="MSIP_Label_c8bab56c-cb8e-4113-8624-e46783b0d95b_ContentBits">
    <vt:lpwstr>0</vt:lpwstr>
  </property>
</Properties>
</file>